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Какие меры принуждения могут применять частные охранники?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Задержание лиц, совершивших противоправное посягательство на охраняемое имущество, применение специальных средств и огнестрельного оружия, разрешенных в частной охранной деятельности.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Проверка документов, досмотр носильных вещей, применение специальных средств и огнестрельного оружия, разрешенных в частной охранной деятельности.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Изъятие предметов, досмотр транспорта, применение огнестрельного и холодного оружия.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25"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Какие виды специальных средств разрешается использовать в частной охранной деятельности?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Резиновые палки, наручники, средства для принудительной остановки транспорта.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Защитные шлемы, защитные жилеты, наручники и резиновые палки.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Резиновые палки, слезоточивые вещества, служебные собаки.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26"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3.</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 какому виду вооружения относится электрошоковое устройство, выданное охраннику в частной охранной организации для работы на посту? </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Гражданское оружие, разрешенное для использования в частной охранной деятельности.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Специальное средство, разрешенное для использования в частной охранной деятельности.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Служебное оружие, разрешенное для использования в частной охранной деятельности.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27"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4.</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каком нормативном акте содержатся правила применения отдельных видов специальных средств?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В Законе Российской Федерации «О частной детективной и охранной деятельности в Российской Федерации».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 Федеральном законе «Об оружии».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В соответствующем постановлении Правительства Российской Федерации.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28"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5.</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Охраннику запрещается применять огнестрельное оружие: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При ограниченной видимости вследствие погодных условий.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При значительном скоплении людей, независимо от иных условий.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При значительном скоплении людей, когда от применения могут пострадать посторонние.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29"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6.</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Что считается прогулом в соответствии с Трудовым кодексом Российской Федерации?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Отсутствие на рабочем месте без уважительной причины более одного часа.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Отсутствие на рабочем месте без уважительной причины более четырех часов подряд.</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Отсутствие на рабочем месте без уважительной причины от двух до четырех часов.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30"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7.</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каких случая факт того, что гражданин был осужден за уголовное преступление, не является препятствием для получения им удостоверения охранника?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В случае, если гражданин имеет судимость за преступление, совершенное по неосторожности, либо в случае погашения или снятия судимости.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 случае, если гражданин имеет судимость за преступление, совершенное по неосторожности, либо осужден условно.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lastRenderedPageBreak/>
        <w:t>3. В обоих указанных выше случаях.</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31"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8.</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Должен ли охранник беспрепятственно допустить на охраняемый объект лиц, представившихся работниками правоохранительных органов?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Должен в любом случае, если предъявлены удостоверения, сходные с удостоверениями работников правоохранительных органов.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Должен в случаях, когда законом предусмотрен беспрепятственный допуск, после того как убедится, что указанные лица являются работниками правоохранительных органов.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Не должен</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32"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9.</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Может ли частный охранник не только задержать лицо, совершившее противоправное посягательство на охраняемое имущество, но и забрать у правонарушителя оружие и другие орудия преступления (при их очевидном наличии)?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Не имеет ни права, ни возможности, это дело органов внутренних дел.</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Имеет право и задерживать и изымать на месте правонарушения.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Имеет право задержать указанное лицо на месте правонарушения при условии его незамедлительной передачи в милицию, но забрать орудие преступления может только в ситуациях необходимой обороны и крайней необходимости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33"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10.</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Какова минимальная продолжительность ежегодного отпуска, предусмотренная Трудовым кодексом РФ?</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Не менее 28 рабочих дней.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Не менее 28 календарных дней.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По усмотрению администрации, но не менее 14 календарных дней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34"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11.</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Обязан ли охранник сдавать имеющееся у него оружие при перелете по территории Российской Федерации на воздушном судне?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Обязан во всех случаях.</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Обязан, кроме случаев, когда при нем находится охраняемое имущество.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Не обязан.</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35"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12.</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При охране объектов с осуществлением работ по проектированию, монтажу и эксплуатационному обслуживанию технических средств охраны предусмотрено использование следующих технических средств: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Технические средства охраны, произведенные в Российской Федерации..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Технические средства охраны, перечень видов которых устанавливается Правительством Российской Федерации.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Любые виды технических средств охраны по усмотрению руководителя частной охранной организации.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36"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13.</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Могут ли иностранные граждане заниматься частной охранной деятельностью на территории Российской Федерации?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Могут.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Не могут.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lastRenderedPageBreak/>
        <w:t>3. Могут на основании соответствующего международного договора Российской Федерации.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37"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14.</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целях обеспечения оказания услуг по защите жизни и здоровья граждан выдача оружия на посты и маршруты: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Допускается.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Не допускается.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Допускается при условии согласования вопроса выдачи оружия с органами внутренних дел.</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38"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15.</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При необходимой обороне субъектом посягательства, отражаемого обороняющимся, является: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Человек (физическое лицо).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Стихия (силы природы).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Источник повышенной опасности (оружие, автомобиль и пр.).</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39"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16.</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соответствии с действующим законодательством при необходимой обороне допускается причинение вреда: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Посягающему лицу.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Третьим лицам.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Любым лицам.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40"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17.</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Могут ли действия охранника по защите жизни и здоровья другого лица расцениваться как действия в состоянии необходимой обороны: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Не могут ни при каких условиях.</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Могут, если соблюдены условия необходимой обороны, предусмотренные законом.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Могут, только если при указанном лице находилось охраняемое имущество.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41"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18.</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Допускается ли причинение вреда третьим лицам в состоянии необходимой обороны?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Да, при групповом нападении.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Да, при вооруженном нападении.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Нет.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42"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19.</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Вред, причиненный в состоянии крайней необходимости: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Не подлежит возмещению.</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Во всех случаях подлежит возмещению в полном объеме лицом, причинившим вред.</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Подлежит возмещению по решению суда.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43"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20.</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Причинение вреда, менее значительного, чем предотвращенный вред, является обязательным условием правомерности действий: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В состоянии необходимой обороны.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 состоянии крайней необходимости.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Как в состоянии необходимой обороны, так и в состоянии крайней необходимости.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44"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lastRenderedPageBreak/>
        <w:t>Вопрос 21.</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Частный охранник, имеющий на посту огнестрельное оружие, выданное ему в охранной организации для осуществления охранных функций, применяет его: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В случаях и в порядке, установленных статьи 16, 18 Закона РФ «О частной детективной и охранной деятельности в РФ».</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 случаях и в порядке, установленных статьей 24 Федерального закона «Об оружии», на основаниях, общих для всех граждан Российской Федерации.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В случаях и в порядке, установленных статьями 37, 39 Уголовного кодекса Российской Федерации.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45"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22.</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Частный охранник, имеющий на посту гражданское оружие, не являющееся огнестрельным, выданное ему в охранной организации для осуществления охранных функций, применяет его: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В случаях и в порядке, установленных статьи 16, 18 Закона РФ «О частной детективной и охранной деятельности в РФ».</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 случаях и в порядке, установленных статьей 24 Федерального закона «Об оружии», на основаниях, общих для всех граждан Российской Федерации.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В случаях и в порядке, установленных статьями 37, 39 Уголовного кодекса Российской Федерации.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46"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23.</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Действия по просмотру частными охранниками документов посетителей объекта охраны (а также осмотру вносимого и выносимого ими имущества, регистрации и обработке их персональных данных) могут осуществляться: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В качестве мер принуждения, применяемых независимо от воли посетителей объекта охраны, ознакомившихся с правилами внутриобъектового и пропускного режимов на объекте.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На добровольной основе, когда посетители ознакомились с соответствующими правилами внутриобъектового и пропускного режимов, установленными клиентом или заказчиком охранных услуг, и согласились их выполнять.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На основании Кодекса Российской Федерации об административных правонарушениях, независимо от наличия каких-либо правил установленных клиентом или заказчиком охранных услуг.</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47"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24.</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Имеет ли право гражданин Российской Федерации, имеющий удостоверение охранника, осуществлять охранную деятельность самостоятельно, без трудоустройства в частной охранной организации: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Имеет.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Не имеет.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Имеет, при обязательном условии заключения договора с собственником охраняемого имущества.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48"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25.</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Нарушение охранниками правил ношения оружия и патронов к нему влечет: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Уголовную ответственность.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Административную ответственность.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Уголовную и административную ответственность.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49"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26.</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 xml:space="preserve">Допускается ли расторжение трудового договора по инициативе работодателя в случае однократного появления работника на рабочем месте в состоянии алкогольного или </w:t>
      </w:r>
      <w:r w:rsidRPr="000F768A">
        <w:rPr>
          <w:rFonts w:ascii="Times New Roman" w:eastAsia="Times New Roman" w:hAnsi="Times New Roman" w:cs="Times New Roman"/>
          <w:b/>
          <w:bCs/>
          <w:color w:val="394519"/>
          <w:sz w:val="21"/>
          <w:szCs w:val="21"/>
          <w:shd w:val="clear" w:color="auto" w:fill="EEF0EE"/>
          <w:lang w:eastAsia="ru-RU"/>
        </w:rPr>
        <w:lastRenderedPageBreak/>
        <w:t>наркотического опьянения?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Допускается.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Не допускается.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Допускается только при наличии уровня алкоголя в крови не менее 4 Промиле.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50"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27.</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При увольнении трудовая книжка выдается работнику: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За одни сутки до увольнения.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 день увольнения.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Не позднее трех рабочих дней, следующих за днем увольнения.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51"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28.</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Может ли быть работником частной охранной организации должностное лицо организации, с которой данной частной охранной организацией заключен договор на оказание охранных услуг?</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Может.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Не может.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Может в случае, если это предусмотрено договором на оказание охранных услуг данной организации.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52"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29.</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Право частных охранников задерживать на месте правонарушения лицо, совершившее противоправное посягательство на охраняемое имущество закреплено: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В статье 27.3 Кодекса Российской Федерации об административных правонарушениях.</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 статье 91 Уголовно-процессуального кодекса Российской Федерации.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В статье 12 Закона «О частной детективной и охранной деятельности в Российской Федерации».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53"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30.</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Какое деяние признается преступлением?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Виновно совершенное общественно опасное деяние.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Виновно совершенное общественно опасное деяние, запрещенное Уголовным кодексом Российской Федерации под угрозой наказания.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Общественно опасное деяние, запрещенное Уголовным кодексом Российской Федерации под угрозой наказания, независимо от наличия вины.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54"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31.</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Какое деяние признается административным правонарушением?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Общественно опасное действие (бездействие), за которое не предусмотрено уголовное наказание.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Противоправное действие (бездействие) физического или юридического лица, за которое Кодексом РФ об административных правонарушениях или законами субъектов Российской Федерации об административных правонарушениях установлена административная ответственность.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Противоправное, виновное действие (бездействие) физического или юридического лица, за которое Кодексом РФ об административных правонарушениях или законами субъектов Российской Федерации об административных правонарушениях установлена административная ответственность.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55"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32.</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 xml:space="preserve">В каких пределах работник несет материальную ответственность за причиненный работодателю </w:t>
      </w:r>
      <w:r w:rsidRPr="000F768A">
        <w:rPr>
          <w:rFonts w:ascii="Times New Roman" w:eastAsia="Times New Roman" w:hAnsi="Times New Roman" w:cs="Times New Roman"/>
          <w:b/>
          <w:bCs/>
          <w:color w:val="394519"/>
          <w:sz w:val="21"/>
          <w:szCs w:val="21"/>
          <w:shd w:val="clear" w:color="auto" w:fill="EEF0EE"/>
          <w:lang w:eastAsia="ru-RU"/>
        </w:rPr>
        <w:lastRenderedPageBreak/>
        <w:t>ущерб?</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В размере не более половины своего среднего месячного заработка, если иное не предусмотрено Трудовым кодексом Российской Федерации или иными федеральными законами.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 пределах своего среднего месячного заработка, если иное не предусмотрено Трудовым кодексом Российской Федерации или иными федеральными законами.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В размере не более двух средних месячных заработков, если иное не предусмотрено Трудовым кодексом Российской Федерации или иными федеральными законами.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56"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33.</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Решение об аннулировании удостоверения частного охранника принимает: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Суд.</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Руководитель частной охранной организации.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Орган внутренних дел.</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57"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34.</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Удостоверение частного охранника выдается органами внутренних дел:</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На 3 года.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На 5 лет.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На 4 года.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58"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35.</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Какое требование предъявляет Закон РФ «О частной детективной и охранной деятельности в РФ» к частному охраннику при продлении удостоверения?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Пройти повторную дактилоскопическую регистрацию в органах внутренних дел.</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Пройти профессиональную подготовку в образовательных учреждениях, осуществляющих обучение частных охранников и сдать квалификационный экзамен.</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Пройти повышение квалификации в образовательных учреждениях, осуществляющих обучение частных охранников.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59"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36.</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При отражения нападения на охранника, он вправе применить выданное ему в частной охранной организации огнестрельное оружие: </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Для отражения нападения, когда его собственная жизнь подвергается непосредственной опасности.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Для отражения нападения, когда его собственная жизнь подвергается опасности.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Для отражения любого нападения на охранника или охраняемое имущество.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60"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37.</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каких случаях Закон РФ «О частной детективной и охранной деятельности в РФ» предусматривает обязательное информирование персонала и посетителей объекта охраны путем размещения соответствующей информации до входа на охраняемую территорию? </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В случае оказания услуг по охране имущества.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 случае оказания охранных услуг с использованием видеонаблюдения, а также оказания охранных услуг в виде обеспечения внутриобъектового и (или) пропускного режимов.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В случае оказания охранных услуг на особо важных и режимных объектах.</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61"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38.</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Имеют ли право на приобретение правового статуса частного охранника граждане, не прошедшие обязательной государственной дактилоскопической регистрации? </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lastRenderedPageBreak/>
        <w:t>1. Нет, не имеют.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Да, имеют.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Имеют, если не используют в процессе осуществления трудовой функции служебное оружие.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62"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39.</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Обязан ли частный охранник иметь личную карточку охранника? </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Да, обязан.</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Нет, не обязан.</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Обязан только в случае выполнения трудовой функции со служебным оружием.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63"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40.</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какой срок охранник (руководитель или уполномоченный представитель охранной организации) должны подать заявление в орган внутренних дел о продлении срока действия удостоверения? </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Не менее чем за 30 дней до окончания срока его действия.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Не менее чем за 15 дней до окончания срока его действия.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Не менее чем за 45 дней до окончания срока его действия.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64"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41.</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какой срок частный охранник обязан сообщить в орган внутренних дел по месту нахождения учетного дела в случае утраты удостоверения, приведения его в негодность, изменения фамилии (имени, отчества)?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Не позднее 5 дней со дня наступления таких событий.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Не позднее 10 дней со дня наступления таких событий.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Не позднее 15 дней со дня наступления таких событий.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65"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42.</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На какой разряд вправе претендовать гражданин, сдающий квалификационный экзамен на охранника в соответствии с Единым тарифно-квалификационным справочником работ и профессий рабочих?</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На первый, второй и третий разряды.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На четвертый, пятый и шестой разряды.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На шестой, седьмой и восьмой разряды.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66"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43.</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Кого и в какой срок в соответствии с законом охранник обязан информировать о каждом случае применения оружия?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При первой возможности руководителя частной охранной организации.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Незамедлительно орган внутренних дел по месту применения оружия.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Немедленно заказчика охранной услуги.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67"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44.</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Кого и в какой срок в соответствии с законом обязан уведомить частный охранник в случаях, когда при применении специальных средств и огнестрельного оружия граждане получили телесные повреждения?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Немедленно уведомить прокурора и в возможно короткий срок органы здравоохранения и внутренних дел.</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Немедленно уведомить органы здравоохранения и руководителя охранной организации.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lastRenderedPageBreak/>
        <w:t>3. Незамедлительно уведомить заказчика частной охранной услуги.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68"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45.</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Предусмотрено ли нормативными правовыми актами Правительства РФ применение охранниками специальных средств для отражения нападения, непосредственно угрожающего жизни и здоровью охраняемых граждан?</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Нет, не предусмотрено.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Предусмотрено только в состоянии необходимой обороны.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Да, предусмотрено.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69"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46.</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каких случаях частному охраннику не запрещается применять специальные средства в отношении женщин с видимыми признаками беременности, лиц с явными признаками инвалидности и несовершеннолетних, возраст которых охраннику очевиден или известен?</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В случае оказания ими вооруженного сопротивления, совершения группового либо иного нападения, угрожающего жизни и здоровью частного охранника или охраняемому имуществу.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 случаях оказания указанными лицами группового сопротивления.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В случаях отказа правонарушителя подчиниться требованию охранника следовать в охранное помещение.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70"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47.</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По каким местам на теле правонарушителя частному охраннику запрещается нанесение ударов специальным средством - резиновой палкой?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По спине и ногам.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По рукам и затылочной части головы.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По голове, шее, ключичной области, животу, половым органам..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71"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48.</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Обязан ли частный охранник незамедлительно информировать органы внутренних дел в случае, если он произвел выстрел в воздух для предупреждения о намерении применить оружие?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Обязан информировать орган внутренних дел по месту применения оружия.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Не обязан, поскольку нет пострадавших.</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Обязан информировать орган внутренних дел по месту нахождения частной охранной организации.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72"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49.</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отношении кого частным охранникам запрещается применять огнестрельное оружие?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В отношении детей.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 отношении граждан, имеющих документ, подтверждающий наличие инвалидности.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В отношении женщин, лиц с явными признаками инвалидности и несовершеннолетних, когда их возраст очевиден или известен охраннику.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73"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50.</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каких случаях частному охраннику не запрещается применять огнестрельное оружие в отношении женщин, лиц с явными признаками инвалидности и несовершеннолетних, возраст которых охраннику очевиден или известен?</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В случае оказания ими группового сопротивления.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 случае оказания указанными лицами вооруженного сопротивления, совершения вооруженного либо группового нападения, угрожающего жизни охранника или охраняемому имуществу.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lastRenderedPageBreak/>
        <w:t>3. В случае отказа выполнить требование охранника следовать в помещение охраны.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74"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51.</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Оказание охранных услуг в специальной форменной одежде в соответствии с законом является: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Обязанностью работников частной охранной организации (не зависимо от каких бы то ни было условий).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Правом работников частной охранной организации (не зависимо от каких бы то ни было условий).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Правом работников частной охранной организации (если иное не оговорено в договоре с заказчиком).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75"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52.</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Какие требования предъявляет Закон «О частной детективной и охранной деятельности в Российской Федерации» к транспортным средствам, используемым в частной охранной деятельности?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На них может быть нанесена любая специальная раскраска.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На них не могут наносится информационные надписи и знаки.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Специальная раскраска, информационные надписи и знаки на транспортных средствах частных охранных организаций подлежат согласованию с органами внутренних дел в порядке, определяемом Правительством Российской Федерации.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76"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53.</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По достижении какого возраста гражданин вправе претендовать на приобретение статуса частного охранника?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По достижении 18 лет.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По достижении 21 года.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По достижении 25 лет.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77"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54.</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При необходимой обороне причинение посягающему лицу любого вреда правомерно: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В случае группового посягательства.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 случае, если посягательство сопряжено с насилием, опасным для жизни обороняющегося или другого лица, либо с непосредственной угрозой применения такого насилия.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В случае, если посягательство сопряжено с насилием, опасным для здоровья обороняющегося.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78"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55.</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Имеют ли право на необходимую оборону лица, имеющие возможность избежать общественно опасного посягательства или обратиться за помощью к другим лицам или органам власти?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Да, имеют.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Нет, не имеют.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Имеют, если посягательство сопряжено с насилием, опасным для жизни обороняющегося.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79"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56.</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Подлежит ли возмещению вред, причиненный посягающему лицу в состоянии необходимой обороны, если при этом не было допущено превышения пределов необходимой обороны?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Да, подлежит.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Подлежит частично на основании судебного решения.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Не подлежит.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lastRenderedPageBreak/>
        <w:pict>
          <v:rect id="_x0000_i1080"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57.</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каких случаях охраннику дозволяется не предупреждать о намерении использовать специальные средства и огнестрельное оружие?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Когда может возникнуть угроза жизни и здоровью охраняемых граждан.</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Когда промедление в применении специальных средств или огнестрельного оружия создает непосредственную опасность его жизни и здоровью или может повлечь за собой иные тяжкие последствия.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Когда имеется угроза применения насилия, опасного для жизни охранника.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81"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58.</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соответствии с Законом Российской Федерации «О частной детективной и охранной деятельности в Российской Федерации» под объектами охраны понимаются: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Любые объекты, в отношении которых осуществляются охранные мероприятия в связи с возможными и возникающими для них угрозами.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Недвижимые вещи (включая здания, строения, сооружения), движимые вещи (включая транспортные средства, грузы, денежные средства, ценные бумаги), в том числе при их транспортировке, а также физические лица.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Недвижимые вещи (включая здания, строения, сооружения), движимые вещи (включая транспортные средства, грузы, денежные средства, ценные бумаги), в том числе при их транспортировке.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82"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59.</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соответствии с Законом Российской Федерации «О частной детективной и охранной деятельности в Российской Федерации» пропускной и внутриобъектовый режимы на объектах охраны устанавливаются: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Клиентом или заказчиком.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Частной охранной организацией.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Совместным решением заказчика (клиента) и частной охранной организации .</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83"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60.</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соответствии с Законом Российской Федерации «О частной детективной и охранной деятельности в Российской Федерации» пропускной и внутриобъектовый режимы должны быть доведены: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До сведения органа внутренних дел по месту нахождения объекта охраны.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До сведения персонала и посетителей объекта охраны.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До сведения органов внутренних дел и государственной противопожарной службы по месту нахождения объекта охраны.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84"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61.</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Частные охранники при обеспечении внутриобъектового и пропускного режимов обязаны предъявлять удостоверение частного охранника: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По просьбе любых посетителей объектов охраны, независимо от их должностного положения и гражданства.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По требованию сотрудников правоохранительных органов, других граждан.</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Только по требованию руководства частной охранной организации.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85"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62.</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соответствии с Законом Российской Федерации «О частной детективной и охранной деятельности в Российской Федерации» частные охранники при обеспечении внутриобъектового и пропускного режимов обязаны руководствоваться: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lastRenderedPageBreak/>
        <w:t>1. Указаниями представителей любых государственных органов.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Устными указаниями представителей клиента или заказчика.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Должностной инструкцией частного охранника.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86"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63.</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Частные охранники при обеспечении внутриобъектового и пропускного режимов ставшую им известной информацию о готовящихся либо совершенных преступлениях, а также о действиях, об обстоятельствах, создающих на объектах охраны угрозу безопасности людей обязаны незамедлительно сообщать: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Руководителю частной охранной организации и в соответствующие правоохранительные органы.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Представителю клиента или заказчика и в соответствующие правоохранительные органы.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В соответствующие правоохранительные органы.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87"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64.</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Частным охранникам запрещается препятствовать: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Любым действиям должностных лиц правоохранительных и контролирующих органов при осуществлении указанными должностными лицами своей деятельности.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Законным действиям должностных лиц правоохранительных и контролирующих органов при осуществлении указанными должностными лицами своей деятельности.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Действиям должностных лиц правоохранительных и контролирующих органов, независимо от того, осуществляют ли они свою служебную деятельность.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88"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65.</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Частные охранники имеют право требовать от персонала и посетителей объектов охраны соблюдения внутриобъектового и пропускного режимов: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При обеспечении внутриобъектового и пропускного режимов в пределах объекта охраны, а также при транспортировке охраняемых грузов, денежных средств и иного имущества.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При осуществлении обязанностей по защите жизни и здоровья граждан.</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При обеспечении любых охранных услуг, предусмотренных законом.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89"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66.</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соответствии с Законом Российской Федерации «О частной детективной и охранной деятельности в Российской Федерации» частные охранники не имеют права производить осмотр на объектах охраны, на которых установлен пропускной режим, въезжающих на объекты охраны (выезжающих с объектов охраны) транспортных средств: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Оперативных служб государственных военизированных организаций.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Любых органов, осуществляющих государственный и муниципальный контроль.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Администрации охраняемого объекта и частной охранной организации.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90"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67.</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Осмотр частными охранниками на объектах охраны, на которых установлен пропускной режим, въезжающих на объекты охраны (выезжающих с объектов охраны) транспортных средств и вносимого (выносимого) имущества должен производиться в присутствии: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Представителя клиента или заказчика, водителей указанных транспортных средств.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Старшего объекта охраны, сопровождающих указанные транспортные средства и имущество лиц, а также понятых.</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Водителей указанных транспортных средств и лиц, сопровождающих указанные транспортные средства и имущество.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91"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lastRenderedPageBreak/>
        <w:t>Вопрос 68.</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Действия по охране места происшествия, связанные с ограничением передвижения людей и транспортных средств, могут производиться частным охранником: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В силу соответствующего права, закрепленного в законодательстве, регулирующем частную охранную деятельность (для действий на месте совершения любого правонарушения).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 силу соответствующего права, закрепленного в законодательстве, регулирующем частную охранную деятельность (для действий на месте совершения тяжкого преступления).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При отсутствии права, закрепленного в законодательстве, регулирующем частную охранную деятельность (в условиях крайней необходимости, когда иным способом невозможно устранить опасность жизни и здоровью людей, имуществу граждан и организаций, а также сохранить следы преступления до прибытия сотрудников правоохранительных органов).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92"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69.</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Прием квалификационного экзамена частных охранников осуществляет: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Экзаменационная комиссия образовательного учреждения, реализующего программу профессиональной подготовки частных охранников.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Экзаменационная комиссия при МВД, ГУВД, УВД по субъектам Российской Федерации, органах внутренних дел в закрытых административно-территориальных образованиях, на особо важных и режимных объектах.</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Любой инспектор лицензионно-разрешительного подразделения органа внутренних дел по месту жительства экзаменуемого или по месту нахождения частной охранной организации.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93"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70.</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Для получения удостоверения частного охранника копия паспорта и копия свидетельства о прохождении профессиональной подготовки частного охранника представляются: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Без какого-либо заверения и без представления оригиналов названных документов.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Обязательно в нотариально заверенном виде.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С предъявлением оригиналов документов.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94"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71.</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случае непрохождения частным охранником повторной периодической проверки на пригодность к действиям, связанным с применением огнестрельного оружия и специальных средств изымается: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Удостоверение частного охранника.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Личная карточка охранника и разрешение на хранение и ношение огнестрельного оружия (при его наличии у охранника).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Личная карточка охранника, удостоверение частного охранника и разрешение на хранение и ношение огнестрельного оружия (при его наличии у охранника).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95"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72.</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По каким из перечисленных мест на теле правонарушителя допускается нанесение ударов специальным средством - резиновой палкой?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По рукам, ногам и ключичной области.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По рукам, ногам и спине.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По голове, шее, половым органам и животу.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96"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73.</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Частный охранник 6-го разряда проходит периодическую проверку на пригодность к действиям, связанным с применением огнестрельного оружия и специальных средств (6 разряд):</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lastRenderedPageBreak/>
        <w:t>1. Один раз в пять лет - при продлении срока действия удостоверения частного охранника.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Ежегодно.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Ежегодно и при переходе из одной частной охранной организации в другую.</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97"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74.</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Не является обязательным условием для продления срока действия удостоверения частного охранника: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Представление копии документа о сдаче им повторного квалификационного экзамена, подтверждающего имеющийся разряд.</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Представление копии документа, подтверждающего прохождение обучения по образовательной программе повышения квалификации частных охранников.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Представление медицинского заключения об отсутствии заболеваний, препятствующих исполнению обязанностей частного охранника, по форме, установленной Министерством здравоохранения и социального развития Российской Федерации с момента выдачи которой прошло не более одного годау.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98"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75.</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соответствии с нормативными правовыми актами Министерства внутренних дел Российской Федерации результаты сдачи квалификационного экзамена оформляются: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Экзаменационным листом.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Протоколом сдачи экзамена.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Экзаменационной ведомостью.</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099"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76.</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Документы для выдачи (продления) срока действия удостоверения частного охранника в органы внутренних дел может представить: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Только сам гражданин .</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Гражданин либо руководитель охранной организации.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Гражданин либо руководитель или уполномоченный представитель охранной организации.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00"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77.</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Документы для выдачи (продления) срока действия удостоверения частного охранника могут быть представлены в органы внутренних дел:</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Только по месту жительства.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Только по месту нахождения охранной организации.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По месту жительства либо по месту нахождения охранной организации.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01"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78.</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случае утраты удостоверения частного охранника, приведения его в негодность, изменения фамилии (имени, отчества) гражданин обязан сообщить об этом в орган внутренних дел по месту нахождения учетного дела: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Не позднее 5 дней со дня наступления таких событий.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Не позднее 10 дней со дня наступления таких событий.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Не позднее 15 дней со дня наступления таких событий.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02"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79.</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Для внесения изменений в удостоверение частного охранника в связи с изменением его места жительства заявление и иные установленные Правительством Российской Федерации документы предоставляются в орган внутренних дел по месту нахождения учетного дела: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 xml:space="preserve">1. В течение 15 календарных дней со дня получения документов, подтверждающих такие </w:t>
      </w:r>
      <w:r w:rsidRPr="000F768A">
        <w:rPr>
          <w:rFonts w:ascii="Times New Roman" w:eastAsia="Times New Roman" w:hAnsi="Times New Roman" w:cs="Times New Roman"/>
          <w:color w:val="333333"/>
          <w:sz w:val="23"/>
          <w:szCs w:val="23"/>
          <w:shd w:val="clear" w:color="auto" w:fill="EEF0EE"/>
          <w:lang w:eastAsia="ru-RU"/>
        </w:rPr>
        <w:lastRenderedPageBreak/>
        <w:t>изменения.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 течение 30 календарных дней со дня получения документов, подтверждающих такие изменения.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В течение 45 календарных дней со дня получения документов, подтверждающих такие изменения.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03"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80.</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Срок действия удостоверения частного охранника продлевается: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На 1 год.</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На 3 года.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На 5 лет.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04"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81.</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соответствии с Законом Российской Федерации «О частной детективной и охранной деятельности в Российской Федерации» одним из случаев аннулирования удостоверения частного охранника является: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Неоднократное привлечение в течение года частного охранника к административной ответственности за совершение административных правонарушений, посягающих на институты государственной власти, на общественный порядок и общественную безопасность, административных правонарушений в области охраны собственности.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Неоднократное привлечение в течение года частного охранника к административной ответственности за совершение административных правонарушений, посягающих на институты государственной власти, на общественный порядок и общественную безопасность, административных правонарушений против порядка управления.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Непрохождение частным охранником повторной периодической проверки на пригодность к действиям, связанным с применением огнестрельного оружия и специальных средств.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05"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82.</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соответствии с Законом Российской Федерации «О частной детективной и охранной деятельности в Российской Федерации» удостоверение частного охранника аннулируется: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По решению экзаменационной комиссии при МВД, ГУВД, УВД по субъекту РФ по месту сдачи квалификационного экзамена.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По решению органа внутренних дел.</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По решению суда по месту постоянной регистрации гражданина.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06"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83.</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Каковы пределы материальной ответственности работника перед работодателем?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За причиненный ущерб работник несет материальную ответственность в пределах половины своего среднего месячного заработка, если иное не предусмотрено Трудовым кодексом Российской Федерации или иными федеральными законами.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За причиненный ущерб работник несет материальную ответственность в пределах своего среднего годового заработка, если иное не предусмотрено Трудовым кодексом Российской Федерации или иными федеральными законами.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За причиненный ущерб работник несет материальную ответственность в пределах своего среднего месячного заработка, если иное не предусмотрено Трудовым кодексом Российской Федерации или иными федеральными законами.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07"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84.</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каком из перечисленных случаев на работника возлагается материальная ответственность перед работодателем в полном размере причиненного ущерба (в соответствии с Трудовым кодексом Российской Федерации)?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lastRenderedPageBreak/>
        <w:t>1. При недостаче ценностей, вверенных работнику, в том числе, при отсутствии специального письменного договора или разового документа.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 случае причинения ущерба в результате административного правонарушения, установленного соответствующим государственным органом.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В случае возбуждения уголовного дела в связи с действиями работника, причинившими ущерб (независимо от решения суда, принятого по делу).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08"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85.</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Удостоверение частного охранника: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Это документ, дающий право частному охраннику самостоятельно оказывать охранные услуги.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Это документ, дающий право частному охраннику работать с охранной организацией по договору подряда.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Это документ, дающий право частному охраннику работать по трудовому договору с охранной организацией на должности, связанной непосредственно с оказанием охранных услуг.</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09"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86.</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По факту изъятия удостоверения частного охранника составляется: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Справка с указанием причин изъятия, копия которой вручается гражданину.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Акт с указанием причин изъятия, копия которого вручается гражданину.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Протокол с указанием причин изъятия, копия которого вручается гражданину.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10"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87.</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При получении уведомления об увольнении работника, получавшего удостоверение по месту нахождения учетного дела организации, учетное дело частного охранника направляется (передается) в орган внутренних дел по месту постоянной регистрации гражданина: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В течении 20 дней.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 течении 30 дней.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В течении 30 рабочих дней.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11"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88.</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Учетное дело частного охранника, получавшего удостоверение по месту нахождения учетного дела организации, при получении уведомления об его увольнении: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Направляется (передается) в орган внутренних дел по месту постоянной регистрации гражданина.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Выдается на руки охраннику (в опечатанном конверте) для передачи в орган внутренних дел по месту постоянной регистрации гражданина.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Хранится в органе внутренних дел по месту нахождения учетного дела организации в течение 5 лет.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12"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89.</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Оказание частных охранных услуг, не предусмотренных законом, либо с нарушением установленных законом требований, влечет наложение административного штрафа: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На частных охранников; на руководителей частных охранных организаций.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На юридическое лицо.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На граждан; на руководителей частных охранных организаций.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13"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90.</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Незаконное осуществление частной охранной деятельности влечет: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lastRenderedPageBreak/>
        <w:t>1. Дисквалификацию руководителя юридического лица.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Наложение административного штрафа на граждан; на должностных лиц; на юридических лиц.</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Наложение административного штрафа на граждан или должностных лиц; или административный арест на срок до пятнадцати суток.</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14"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91.</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Страхование граждан, занимающихся частной охранной деятельностью, на случай их гибели, получения увечья или иного повреждения здоровья в связи с оказанием охранных услуг осуществляется (в порядке, установленном законодательством Российской Федерации):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За счет средств гражданина, занимающегося частной охранной деятельностью.</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За счет средств соответствующей охранной организации.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За счет государственных средств.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15"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92.</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Не вправе претендовать на приобретение правового статуса частного охранника лица, имеющие судимость за совершение преступления: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По легкомыслию.</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По небрежности.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С косвенным умыслом.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16"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93.</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Охранная деятельность организаций не распространяется на объекты: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Подлежащие государственной охране.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Расположенные на территориях закрытых административно-территориальных образований.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Имеющие особо важное значение для обеспечения жизнедеятельности и безопасности государства и населения.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17"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94.</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Частный охранник привлекается к уголовной ответственности за совершение действий: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Выходящих за пределы полномочий, установленных законодательством Российской Федерации, регламентирующим осуществление частной охранной и детективной деятельности, и повлекших существенное нарушение прав и законных интересов граждан и (или) организаций либо охраняемых законом интересов общества или государства.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Выходящих за пределы полномочий, установленных законодательством Российской Федерации, регламентирующим осуществление частной охранной и детективной деятельности, и повлекших любое нарушение прав и законных интересов граждан и (или) организаций либо охраняемых законом интересов общества или государства.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Выразившихся в оказании частных охранных услуг, либо не предусмотренных законом, либо с нарушением установленных законом требований.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18"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95.</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 уголовно наказуемым деяниям относится: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Причинение тяжкого вреда здоровью по неосторожности, совершенное при превышении пределов необходимой обороны.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Умышленное причинение тяжкого вреда здоровью, совершенное при превышении пределов необходимой обороны.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Умышленное причинение средней тяжести вреда здоровью, совершенное при превышении пределов необходимой обороны.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19"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lastRenderedPageBreak/>
        <w:t>Вопрос 96.</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 уголовно наказуемым деяниям относится: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Умышленное причинение тяжкого или средней тяжести вреда здоровью, совершенное при превышении мер, необходимых для задержания лица, совершившего преступление.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Причинение тяжкого или средней тяжести вреда здоровью по неосторожности, совершенное при превышении мер, необходимых для задержания лица, совершившего преступление.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Умышленное причинение легкого вреда здоровью, совершенное при превышении мер, необходимых для задержания лица, совершившего преступление.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20"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97.</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Гражданин, не прошедший проверку теоретических знаний либо практических навыков при сдаче квалификационного экзамена может повторно сдавать квалификационный экзамен:</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Только один раз.</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Не более двух раз.</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Количество повторных сдач не регламентировано.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21"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98.</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Экзаменационный лист, которым оформлены результаты квалификационного экзамена, хранится в органах внутренних дел:</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Два года.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Пять лет.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Десять лет.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22"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99.</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соответствии с Трудовым кодексом Российской Федерации за совершение работником дисциплинарного проступка работодатель имеет право применить следующие дисциплинарные взыскания: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Замечание, выговор, увольнение по соответствующим основаниям.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Замечание, выговор, строгий выговор, неполное служебное соответствие, перевод на нижестоящую должность.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Замечание, выговор, строгий выговор, штраф, лишение премии.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23"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100.</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Согласно Инструкции, утвержденной приказом МВД России, для получения удостоверения частного охранника представляется медицинское заключение об отсутствии заболеваний, препятствующих исполнению обязанностей частного охранника, с момента выдачи которого прошло: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Не более трех месяцев.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Не более шести месяцев.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Не более одного года.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24"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101.</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соответствии с Законом Российской Федерации «О частной детективной и охранной деятельности в Российской Федерации» частным охранником признается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Гражданин Российской Федерации, достигший восемнадцати лет, прошедший профессиональную подготовку для работы в качестве частного охранника, сдавший квалификационный экзамен, получивший в установленном настоящим Законом порядке удостоверение частного охранника и работающий по трудовому договору с охранной организацией.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 xml:space="preserve">2. Гражданин Российской Федерации, достигший двадцати одного года, прошедший </w:t>
      </w:r>
      <w:r w:rsidRPr="000F768A">
        <w:rPr>
          <w:rFonts w:ascii="Times New Roman" w:eastAsia="Times New Roman" w:hAnsi="Times New Roman" w:cs="Times New Roman"/>
          <w:color w:val="333333"/>
          <w:sz w:val="23"/>
          <w:szCs w:val="23"/>
          <w:shd w:val="clear" w:color="auto" w:fill="EEF0EE"/>
          <w:lang w:eastAsia="ru-RU"/>
        </w:rPr>
        <w:lastRenderedPageBreak/>
        <w:t>профессиональную подготовку для работы в качестве частного охранника, сдавший квалификационный экзамен, получивший в установленном настоящим Законом порядке удостоверение частного охранника и работающий по трудовому договору с охранной организацией.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Гражданин Российской Федерации, достигший восемнадцати лет, прошедший профессиональную подготовку для работы в качестве частного охранника и сдавший квалификационный экзамен, при условии прохождениям им периодической проверки на пригодность к действиям в условиях, связанных с применением огнестрельного оружия и специальных средств.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25"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102.</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соответствии с нормативными правовыми актами Министерства внутренних дел Российской Федерации экзаменационный лист, которым оформляются результаты сдачи квалификационного экзамена, подписывается: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Членами комиссии, принимавшими экзамен и лицом, сдававшим экзамен.</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Членами комиссии, принимавшими экзамен и старостой группы экзаменуемых.</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Членами комиссии, принимавшими экзамен.</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26"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103.</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соответствии с Уголовным кодексом Российской Федерации под хищением понимаются: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Совершенные с корыстной целью безвозмездное изъятие и (или) обращение чужого имущества в пользу виновного или других лиц, причинившие ущерб собственнику или иному владельцу этого имущества.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Совершенные, независимо от наличия корыстной цели, противоправные безвозмездное изъятие и (или) обращение чужого имущества в пользу виновного или других лиц, причинившие ущерб собственнику или иному владельцу этого имущества.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Совершенные с корыстной целью противоправные безвозмездное изъятие и (или) обращение чужого имущества в пользу виновного или других лиц, причинившие ущерб собственнику или иному владельцу этого имущества.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27"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104.</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соответствии с Уголовным кодексом Российской Федерации под кражей понимается: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Открытое хищение чужого имущества.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Тайное хищение чужого имущества.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Хищение чужого имущества или приобретение права на чужое имущество путем обмана или злоупотребления доверием.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28"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105.</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соответствии с Уголовным кодексом Российской Федерации под грабежом понимается: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Открытое хищение чужого имущества.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Нападение в целях хищения чужого имущества, совершенное с применением насилия, опасного для жизни или здоровья, либо с угрозой применения такого насилия.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Хищение чужого имущества или приобретение права на чужое имущество путем обмана или злоупотребления доверием.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29"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106.</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соответствии с Уголовным кодексом Российской Федерации под разбоем понимается: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Нападение, совершенное с применением насилия, опасного для жизни или здоровья, либо с угрозой применения такого насилия.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 xml:space="preserve">2. Нападение в целях хищения чужого имущества, совершенное с применением насилия, </w:t>
      </w:r>
      <w:r w:rsidRPr="000F768A">
        <w:rPr>
          <w:rFonts w:ascii="Times New Roman" w:eastAsia="Times New Roman" w:hAnsi="Times New Roman" w:cs="Times New Roman"/>
          <w:color w:val="333333"/>
          <w:sz w:val="23"/>
          <w:szCs w:val="23"/>
          <w:shd w:val="clear" w:color="auto" w:fill="EEF0EE"/>
          <w:lang w:eastAsia="ru-RU"/>
        </w:rPr>
        <w:lastRenderedPageBreak/>
        <w:t>опасного для жизни или здоровья, либо с угрозой применения такого насилия.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Открытое хищение чужого имущества.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30"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107.</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соответствии с Уголовным кодексом Российской Федерации под присвоением или растратой понимается: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Хищение чужого имущества, вверенного виновному.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Тайное хищение чужого имущества.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Хищение чужого имущества или приобретение права на чужое имущество путем обмана или злоупотребления доверием.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31"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108.</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соответствии с Уголовным кодексом Российской Федерации под мошенничеством понимается: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Хищение чужого имущества, вверенного виновному.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Тайное хищение чужого имущества.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Хищение чужого имущества или приобретение права на чужое имущество путем обмана или злоупотребления доверием.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32"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109.</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При выдаче разрешений на хранение и ношение оружия в порядке продления срока их действия, а также в случаях переоформления, ранее полученные, с истекшим сроком действия: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Подлежат уничтожению с составлением соответствующего акта с участием частного охранника и ответственного лица частной охранной организации.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Подлежат сдаче в органы внутренних дел.</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Остаются на руках у частного охранника.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33"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110.</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Плановая периодическая проверка на пригодность к действиям в условиях, связанных с применением огнестрельного оружия и специальных средств для охранников 6 разряда проводится: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Один раз в год в течение месяца, предшествующего дню и месяцу даты сдачи квалификационного экзамена.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Один раз в год в течение месяца, предшествующего дню и месяцу даты выдачи разрешения на хранение и ношение при исполнении служебных обязанностей служебного оружия, в том числе в порядке продления срока действия указанного разрешения.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Один раз в год в течение месяца, предшествующего дню и месяцу даты сдачи предыдущей периодической проверки.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34"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111.</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случае получения неудовлетворительной оценки при периодической проверке на пригодность к действиям в условиях, связанных с применением огнестрельного оружия и специальных средств, , повторная проверка проводится: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В двухнедельный срок со дня принятия решения о неудовлетворительной оценке.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 течении месяца со дня принятия решения о неудовлетворительной оценке.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Не позднее двух месяцев со дня принятия решения о неудовлетворительной оценке.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35"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112.</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соответствии с Законом Российской Федерации «О частной детективной и охранной деятельности в Российской Федерации» правовую основу частной детективной и охранной деятельности составляют: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lastRenderedPageBreak/>
        <w:t>1. Конституция Российской Федерации, настоящий Закон, другие законы и иные правовые акты Российской Федерации, правовые акты органов внутренних дел по субъектам Российской Федерации.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Конституция Российской Федерации, настоящий Закон, другие законы Российской Федерации и законы субъектов Российской Федерации.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Конституция Российской Федерации, настоящий Закон, другие законы и иные правовые акты Российской Федерации.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36"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113.</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Копирование информации, содержащейся в журналах (реестрах, книгах), содержащих персональные данные, необходимые для однократного пропуска субъекта персональных данных на территорию оператора (охраняемую территорию объекта Заказчика охранных услуг):</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Допускается в случае, если указание на это дано руководителем частной охранной организации.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Допускается в случае, если указание на это дано представителем Заказчика охранных услуг.</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Не допускается.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37"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114.</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Журналы (реестры, книги), содержащие персональные данные посетителей, необходимые для однократного пропуска на территорию охраняемых объектов: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Вводятся соответствующими актами органов местного самоуправления, на территории которых находятся объекты.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Вводятся соответствующими актами органов внутренних дел по месту нахождения охраняемых объектов.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Должны быть предусмотрены соответствующими актами заказчиков охранных услуг.</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38"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115.</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Состояние фиксации замков наручников следует проверять не реже, чем один раз:</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В полчаса.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 час.</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В два часа.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39"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116.</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Тарифно-квалификационные характеристики профессии рабочего «Охранник» для 4 разряда содержат следующую формулировку: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При охране помещений, территорий объектов, имущества в процессе его транспортировки с использованием при необходимости специальных средств, разрешенных в частной охранной деятельности.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При охране помещений, территорий объектов, имущества в процессе его транспортировки с использованием при необходимости специальных средств и гражданского оружия, разрешенных в частной охранной деятельности.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При охране помещений, территорий объектов, имущества в процессе его транспортировки с использованием при необходимости специальных средств, гражданского и служебного оружия, разрешенных в частной охранной деятельности.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40"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117.</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Тарифно-квалификационные характеристики профессии рабочего «Охранник» для 5 разряда содержат следующую формулировку: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При охране помещений, территорий объектов, имущества в процессе его транспортировки с использованием при необходимости специальных средств, разрешенных в частной охранной деятельности.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lastRenderedPageBreak/>
        <w:t>2. При охране помещений, территорий объектов, имущества в процессе его транспортировки с использованием при необходимости специальных средств и гражданского оружия, разрешенных в частной охранной деятельности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При охране помещений, территорий объектов, имущества в процессе его транспортировки с использованием при необходимости специальных средств, гражданского и служебного оружия, разрешенных в частной охранной деятельности.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41"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118.</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Тарифно-квалификационные характеристики профессии рабочего «Охранник» для 6 разряда содержат следующую формулировку: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При охране помещений, территорий объектов, имущества в процессе его транспортировки с использованием при необходимости специальных средств, разрешенных в частной охранной деятельности.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При охране помещений, территорий объектов, имущества в процессе его транспортировки с использованием при необходимости специальных средств и гражданского оружия, разрешенных в частной охранной деятельности.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При охране помещений, территорий объектов, имущества в процессе его транспортировки с использованием при необходимости специальных средств, гражданского и служебного оружия, разрешенных в частной охранной деятельности.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42"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119.</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Нормативными правовыми актами Министерства образования и науки Российской Федерации предусмотрен сокращенный срок прохождения профессиональной подготовки для частных охранников 6 разряда: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Для лиц, ранее служивших в органах внутренних дел, в органах безопасности, в иных правоохранительных органах.</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Для лиц, ранее получивших статус частного охранника на основании стажа в органах внутренних дел или в органах безопасности и осуществляющих функции частных охраннико.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Для лиц, имеющих стаж работы в оперативных или следственных подразделениях не менее трех лет.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43"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120.</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Ограничения, установленные статьей 7 Закона Российской Федерации «О частной детективной и охранной деятельности в Российской Федерации» в сфере действия частного детектива: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Распространяются на охранную деятельность.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Не распространяются на охранную деятельность.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Распространяются на охранную деятельность при использования охранниками методов сыска.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44"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121.</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Охранник, несущий службу в офисном помещении услышал звуки выстрелов в соседней комнате. Какой из вариантов действий ему следует избрать?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Открыть дверь и войти в соседнюю комнату, чтобы оценить обстановку.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Укрыться и, не производя других действий, ждать развития ситуации.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Принять меры к оповещению правоохранительных органов, приготовить к применению имеющееся оружие (специальные средства), и далее используя обстановку офиса для укрытия, выяснить причину стрельбы.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45"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122.</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Какая из приводимых ниже классификаций наиболее широко охватывает возможные виды охраняемых объектов: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lastRenderedPageBreak/>
        <w:t>1. Охраняемые объекты делятся на наземные и подземные.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Охраняемые объекты делятся на стационарные и подвижные.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Охраняемые объекты делятся на складские и производственные.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46"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123.</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Какой нормативный акт позволяет охранникам не допустить на охраняемый объект лиц, не предъявивших установленных документов: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Инструкция частного охранного предприятия по охране объекта.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Закон Российской Федерации «О частной детективной и охранной деятельности в Российской Федерации».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Локальный нормативный акт администрации охраняемого объекта.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47"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124.</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Какой способ оптимален для информирования посетителей о правилах пропускного режима, установленных на охраняемом объекте: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Размещение информации об установленных заказчиком правилах перед входом на охраняемую территорию.</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Устное разъяснение со стороны охранника.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Ознакомление посетителей с текстом инструкции по охране объекта.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48"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125.</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Первоначальные действия охранника при обнаружении предмета с признаками взрывного устройства: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Зафиксировать время обнаружения, принять меры к ограждению и охране подходов к опасной зоне, проинформировать правоохранительные органы.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Осмотреть подозрительный предмет и перенести его в безопасное место, проинформировать правоохранительные органы.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Действовать по указанию администрации охраняемого объекта.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49"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126.</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Первоначальные действия охранника в случае срабатывания взрывного устройства на охраняемом объекте: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Незамедлительно сообщить руководству охранного предприятия о случившемся, принять меры по повышению эффективности охраны, проинформировать правоохранительные органы.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Зафиксировать время взрыва, обеспечить организованную и быструю эвакуацию сотрудников охраняемого объекта на безопасное удаление, проинформировать правоохранительные органы, организовать оказание помощи пострадавшим.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Отключить на объекте электричество и газоснабжение, проинформировать правоохранительные органы, организовать охрану места происшествия и оказание помощи пострадавшима.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50"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127.</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На охраняемый объект пытаются пройти лица, представившиеся работниками вневедомственной охраны органов внутренних дел, прибывшими на сработку сигнализации. Охранник должен:</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Незамедлительно пропустить прибывших на объект.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Не допускать прибывших на территорию объекта без распоряжения администрации объекта.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 xml:space="preserve">3. Пропустить прибывших на объект после проверочного звонка дежурному по </w:t>
      </w:r>
      <w:r w:rsidRPr="000F768A">
        <w:rPr>
          <w:rFonts w:ascii="Times New Roman" w:eastAsia="Times New Roman" w:hAnsi="Times New Roman" w:cs="Times New Roman"/>
          <w:color w:val="333333"/>
          <w:sz w:val="23"/>
          <w:szCs w:val="23"/>
          <w:shd w:val="clear" w:color="auto" w:fill="EEF0EE"/>
          <w:lang w:eastAsia="ru-RU"/>
        </w:rPr>
        <w:lastRenderedPageBreak/>
        <w:t>подразделению вневедомственной охраны.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51"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128.</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Наиболее эффективными мерами по обеспечению безопасной охраны имущества при его транспортировке (в отношении денежных средств, инкассируемых с объекта работниками коммерческих банков) являются: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Предварительный осмотр подходов к объекту, подъезд автомобиля для перевозки денежных средств на минимальное расстояние, взаимная страховка сотрудников охраны.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Наличие у охранников служебного огнестрельного оружия и средств бронезащиты.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Проведение постоянных занятий с сотрудниками охраны по огневой и физической подготовке .</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52"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129.</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Оптимальными действиями по обеспечению прекращения агрессии толпы в отношении объекта охраны являются: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Вступление сотрудников охраны в физическое противоборство с толпой.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Переключение внимания толпы, выделение и нейтрализация активности лидеров.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Применение специальных средств или оружия на поражение.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53"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130.</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Процедура заступления охранника на пост по охране стационарного объекта начинается: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С внесения записи в журнал приема-сдачи дежурств.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С доклада администрации охраняемого объекта о заступлении на дежурство.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С осмотра объекта и прилегающей территории.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54"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131.</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При пресечении попытки проникновения группы правонарушителей на охраняемый объект наиболее эффективным и рациональным средством противодействия является: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Применение охранниками физической силы .</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Применение оружия и специальных средств.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Использование инженерно-технических средств.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55"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132.</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На охраняемом объекте у одного из двух вооруженных охранников случился сердечный приступ. Какие действия второго охранника будут оптимальными: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Вызвать «скорую помощь» и, не забирая у заболевшего оружие, сопроводить его в медицинское учреждение.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Вызвать «скорую помощь», забрать у заболевшего оружие и убрать его в сейф либо надеть на себя, сообщить о случившемся дежурному охранного предприятия.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Сообщить о случившемся дежурному охранного предприятия, дождаться замены охранника, после чего вызвать «скорую помощь».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56"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133.</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Какие признаки, применяемые при составлении словесного портрета, позволяют наиболее быстро и достоверно выделить описываемое лицо в толпе?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Сопутствующие элементы и признаки (одежда, украшения, используемые предметы).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Анатомические признаки (описание головы, лица, волос, иных частей тела).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Функциональные признаки (осанка, походка, жестикуляция, мимика, голос и т.п.).</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57"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lastRenderedPageBreak/>
        <w:t>Вопрос 134.</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На что обращается приоритетное внимание при обеспечении охраны в местах проведения массовых мероприятий?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Возможность посягательства на имущество участвующих в мероприятии.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Возможность возникновения массовых беспорядков. Признаки террористической угрозы.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Нарушение правил, установленных организаторами мероприятия (безбилетный проход, нахождение в нетрезвом состоянии и т.п.).</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58"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135.</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При просмотре документов, предъявляемых посетителями в соответствии с правилами, установленными администрацией охраняемых объектов, дополнительное внимание следует уделять: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Наличию у посетителей иных документов (помимо требуемых правилами прохода).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Психологическому состоянию проверяемых.</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Уточнению личных данных посетителей, не связанных с реквизитами просматриваемого документа.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59"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136.</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Наиболее эффективным способом обеспечения безопасности при просмотре (проверке) документов у посетителей охраняемых объектов является: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Проведение проверки с расположением проверяющего относительно проверяемого (либо соответствующим построением группы охраны), обеспечивающим безопасность проверяющего (взаимную страховку охранников).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Проведение проверки с передачей документа для просмотра охраной через специальное защищенное окно (мини-шлюз).</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Проведение проверки с приведенным в готовность оружием и специальными средствами.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60"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137.</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Выделение среди посетителей объектов лиц с нестандартным поведением и их дальнейший контроль является: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Действием, выходящим за рамки функциональных обязанностей охранников.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Одним из эффективных способов обеспечения антитеррористической защиты и охраны объектов.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Тактическим действием, осуществляемым исключительно по специальному поручению Заказчика.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61"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138.</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Наиболее правильным вариантом действий охранника в случае срабатывании рамки металлодетектора при проходе посетителя на охраняемый объект (если правилами прохода предусмотрено предъявление всех металлических предметов) является: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Предложение посетителю предъявить все предметы, содержащие металл, а при отказе – проведение принудительного осмотра посетителя.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Немедленное задержание посетителя для передачи его в органы внутренних дел.</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Предложение посетителю предъявить все предметы, содержащие металл, а при отказе - недопущение его на объект.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62"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139.</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Какое из перечисленных условий задержания, осуществляемого охранниками, является тактическим: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Необходимость удержания инициативы в ходе задержания.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 xml:space="preserve">2. Необходимость незамедлительной передачи задерживаемых в органы внутренних дел </w:t>
      </w:r>
      <w:r w:rsidRPr="000F768A">
        <w:rPr>
          <w:rFonts w:ascii="Times New Roman" w:eastAsia="Times New Roman" w:hAnsi="Times New Roman" w:cs="Times New Roman"/>
          <w:color w:val="333333"/>
          <w:sz w:val="23"/>
          <w:szCs w:val="23"/>
          <w:shd w:val="clear" w:color="auto" w:fill="EEF0EE"/>
          <w:lang w:eastAsia="ru-RU"/>
        </w:rPr>
        <w:lastRenderedPageBreak/>
        <w:t>(милицию).</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Необходимость учета правового иммунитета к задержанию определенных категорий лиц.</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63"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140.</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Дополнительным тактическим действием при задержании, осуществляемом охранниками, может быть: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Наличие у охраны оружия и специальных средств.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Подача сигналов свистком, принятых в органах внутренних дел (милиции).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Использование служебных собак.</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64"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141.</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На ПЦН (пульт централизованного наблюдения) частного охранного предприятия, имеющего договорные обязательства о выезде своих сотрудников на охраняемые объекты, поступил сигнал с объекта о срабатывании сигнализации. Какой из вариантов действий дежурного ПЦН в этом случае является правильным: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Записать в журнал дежурного по ПЦН данные о сработке сигнализации, самому выехать на охраняемый объект.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Оповестить органы внутренних дел, записать в журнал дежурного по ПЦН данные о сработке сигнализации.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Направить на объект ГБР (группу быстрого реагирования) - дежурную группу охранников, записать в журнал дежурного по ПЦН данные о сработке сигнализации.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65"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142.</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Охранники ГБР (группы быстрого реагирования) частного охранного предприятия прибыли на сработку сигнализации на охраняемый имущественный объект. Какой из вариантов оснащения и действий охранников наиболее правилен:</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Охранники используют жилеты, шлемы защитные, служебное и гражданское оружие, входящие в перечни специальных средств и вооружения охранников; средства связи; охранники применяют взаимную страховку.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Охранники используют служебное оружие, средства связи; группа в полном составе (включая водителя) заходит в охраняемое помещение (на охраняемую территорию) для проверки.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Охранники используют жилеты, шлемы защитные, служебное и гражданское оружие, входящие в перечни специальных средств и вооружения охранников, средства связи, служебных собак; часть группы охраняет автомобиль, а другая заходит в охраняемое помещение (на охраняемую территорию) для проверки.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66"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143.</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Решение о незапланированной остановке автомобиля, на котором следует группа охраны имущества, перевозимого автомобильным транспортом, является обоснованным в случае, если остановка произведена: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Для подбора пассажира, следующего в попутном направлении – при условии, что пассажир один, а в автомобиле, на котором следует группа охраны, имеется свободное место.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Для оказания помощи водителю другой автомашины в неотложном ремонте автомобиля – при условии организации охраны места остановки.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Для ожидания прибытия сотрудников ГИБДД на место ДТП с участием водителя автомобиля, на котором следует группа охраны - при условии принятия неотложных мер по усилению охраны, а при необходимости, и по вызову запасного автомобиля.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67"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144.</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 xml:space="preserve">Решение охранника о допуске на охраняемый объект посетителей в ночное время (даже если </w:t>
      </w:r>
      <w:r w:rsidRPr="000F768A">
        <w:rPr>
          <w:rFonts w:ascii="Times New Roman" w:eastAsia="Times New Roman" w:hAnsi="Times New Roman" w:cs="Times New Roman"/>
          <w:b/>
          <w:bCs/>
          <w:color w:val="394519"/>
          <w:sz w:val="21"/>
          <w:szCs w:val="21"/>
          <w:shd w:val="clear" w:color="auto" w:fill="EEF0EE"/>
          <w:lang w:eastAsia="ru-RU"/>
        </w:rPr>
        <w:lastRenderedPageBreak/>
        <w:t>такой случай не предусмотрен инструкцией) будет целесообразным, если: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Посетителю нужно срочно позвонить по телефону.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Лица, представившиеся работниками милиции, попросились переночевать (при условии уведомления дежурного местного ОВД)</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Работникам Федеральной службы охраны необходимо организовать пост наблюдения на пути следования объекта государственной охраны (при условии разрешения администрации охраняемого объекта и ответственного лица ЧОП.</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68"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145.</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нерабочее время на охраняемый объект обратились лица, с просьбой оказать помощь пострадавшему от ДТП, случившегося напротив входа на объект. Какой из вариантов действий охранника на объекте наиболее правилен:</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Не открывая дверей объекта, вызвать милицию и скорую помощь.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Вызвать милицию и скорую помощь, в обязательном порядке выйти для оказания первой помощи пострадавшему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Рекомендовать обратившимся самим вызвать соответствующие службы.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69"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146.</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Эффективные тактические действия охранников по обеспечению безопасности охраняемого объекта предполагают: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Предупреждение, обнаружение, а затем - пресечение угроз безопасности объекта (в рамках полномочий и тактических возможностей охранников).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Обнаружение, а затем - пресечение угроз безопасности объекта (в рамках полномочий и тактических возможностей охранников).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Ликвидация угроз безопасности объекта по мере их возникновения (в рамках полномочий и тактических возможностей охранников).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70"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147.</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Эффективные тактические действия охранников по осмотру автомобиля на предмет возможной установки взрывных устройств начинаются: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С внешнего осмотра автомобиля, а затем – осмотра его салона и внутренних полостей (включая багажник, подкапотное пространство и т.д.).</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С осмотра окружающей территории, а затем – с проверки наличия связей между автомобилем и окружающими предметами (включая покрытие дороги).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С осмотра салона автомобиля, а затем – внутренних полостей автомобиля (включая багажник, подкапотное пространство и т.д.).</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71"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148.</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Кто имеет право удалять с места обнаружения, а при наличии необходимых навыков - разминировать взрывные устройства: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Специально подготовленные охранники, назначенные приказом руководителя частной охранной организации.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Уполномоченные сотрудники правоохранительных органов и МЧС России.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Охранники, непосредственно обнаружившие взрывные устройства.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72"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149.</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населенном пункте при нахождении охранников на маршруте по охране имущества (денежных средств, перевозимых на автомобиле и в сопровождении работников коммерческого банка), сотрудником органов внутренних дел было предъявлено требование об остановке автомобиля. Старшему группы охраны целесообразно действовать следующим образом: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 xml:space="preserve">1. Дать команду водителю заглушить двигатель, выйти из автомобиля, подойти к сотруднику </w:t>
      </w:r>
      <w:r w:rsidRPr="000F768A">
        <w:rPr>
          <w:rFonts w:ascii="Times New Roman" w:eastAsia="Times New Roman" w:hAnsi="Times New Roman" w:cs="Times New Roman"/>
          <w:color w:val="333333"/>
          <w:sz w:val="23"/>
          <w:szCs w:val="23"/>
          <w:shd w:val="clear" w:color="auto" w:fill="EEF0EE"/>
          <w:lang w:eastAsia="ru-RU"/>
        </w:rPr>
        <w:lastRenderedPageBreak/>
        <w:t>органов внутренних дел, представиться, предъявить документы, доложить о нахождении на маршруте по охране денежных средств и спросить о причине остановки.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Обеспечив блокирование дверей автомобиля, немедленно сообщить об остановке руководителю (дежурному) охранной организации, через переговорное устройство или приоткрытое окно доложить о нахождении на маршруте по охране денежных средств и спросить о причине остановки. Не выходя из автомобиля, действовать с учетом ситуации (связаться с дежурной частью ОВД, дождаться прибытия группы реагирования охранной организации, а при необходимости – сменного автомобиля и представителей банка).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На требование работников ОВД не останавливаться, сообщить руководителю (дежурному) охранной организации и следовать до ближайшего органа внутренних дел.</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73"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150.</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При нахождении на посту по охране стационарного объекта охранник заметил драку, происходящую в непосредственной близости к объекту. Какой из вариантов действий охранника на объекте наиболее правилен:</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Не открывая дверей объекта, сообщить в органы внутренних дел.</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Выйти и разнять дерущихся граждан, так как могут быть повреждены ограждающие конструкции охраняемого объекта.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Не предпринимать никаких действий, так как правонарушение происходит вне пределов охраняемого объекта.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74"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151.</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автомашине КАМАЗ с грузом, сопровождаемой охранником, при следовании вне населенного пункта произошла поломка двигателя, требующая ремонта силами водителя. Какой из вариантов действий охранника наиболее оптимален для охраны?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Постоянное нахождение охранника рядом с водителем при ремонте с готовым к стрельбе оружием.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Организация скрытого наружного поста со служебным оружием и необходимыми техническими средствами (с условием договоренности с водителем о месте его укрытия и действиях на случай нападения).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Нахождение охранника в любое время суток (постоянно на время ремонта) в кабине КАМАЗа с условием подачи водителем специально оговоренного сигнала на случай нападения.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75"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152.</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Охранник был вынужден вступить в огневой контакт с преступником, вооруженным АК-47 на открытой местности. Непосредственно около охранника находилось отдельно стоящее дерево диаметром 30 см, в пяти метрах справа - пригорок высотой 1,5 метра, а в двадцати шагах сзади охранника - каменное здание. Какой из нижеуказанных вариантов выбора укрытия и поведения охранника наиболее безопасен?</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Переместиться за дерево и отслеживать действия противника.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Переместиться к каменному зданию и занять удобную позицию.</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Переместиться за пригорок и отслеживать действия противника.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76"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153.</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Охранник со служебным гладкоствольным длинноствольным ружьем охранял дом в дачном поселке. Произошло нападение трех вооруженных преступников. Предупредительный огонь не помог. Какой из типов ведения огня следует выбрать охраннику?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Заградительный.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Направляющий.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«На поражение».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lastRenderedPageBreak/>
        <w:pict>
          <v:rect id="_x0000_i1177"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154.</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Первое действие (первый этап) при просмотре (проверке) документов на стационарных постах охраны: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Провести проверку документа на подлинность.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Проверить, входит ли предъявленный документ в перечень документов, установленных правилами пропускного режима для предъявления на данном посту охраны.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Сличить внешность человека, изображенного на фото-карточке с внешностью предъявителя.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78"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155.</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Второе действие (второй этап) при просмотре (проверке) документов на стационарных постах охраны: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Провести проверку документа на подлинность.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Сличить внешность человека, изображенного на фото-карточке с внешностью предъявителя.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«Провести проверку документа на действительность».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79"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156.</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Третье действие (третий этап) при просмотре (проверке) документов на стационарных постах охраны: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Провести проверку документа на подлинность.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Сличить внешность человека, изображенного на фото-карточке с внешностью предъявителя.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«Провести проверку документа на действительность».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80"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157.</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Четвертое действие (четвертый этап) при просмотре (проверке) документов на стационарных постах охраны: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Сличить внешность человека, изображенного на фото-карточке с внешностью предъявителя.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Провести проверку документа на действительность.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Провести проверку документа на подлинность.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81"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158.</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Что из ниже перечисленного проверяется при проверке подлинности документа: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Входит ли предъявленный документ в перечень документов, установленных правилами пропускного режима для предъявления на данном посту охраны.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Разборчивость подписи лица, уполномоченного подписывать документ, отсутствие факсимильных подписей для продления действия документа.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Фоновая сетка; фактура бумаги; объем, метод и содержание заполнения; соответствие оттиска печати и подписи уполномоченного лица; отсутствие следов и признаков подделки (подчисток, подклеек, следов травления, замены элементов и др.); соответствие формы предъявленного документа образцу.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82"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159.</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Какой дополнительный способ применяется для уточнения фактической принадлежности документа и его подлинности при просмотре (проверке) документов: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Требование представить дополнительные документы, не предусмотренные для предъявления правилами пропускного режима.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Контрольные вопросы по сведениям, внесенным в документ.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lastRenderedPageBreak/>
        <w:t>3. Уточнение личных данных предъявителя, не связанных с реквизитами просматриваемого документа.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83"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160.</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Какое отличие имеется в последовательности действий при обнаружении предметов, предположительно содержащих отравляющие вещества (ОВ), по сравнению с действиями при обнаружении взрывчатых веществ (ВВ) и взрывных устройств (ВУ):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Одно из первых действий - открыть окна помещения, в котором обнаружен подозрительный предмет.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Одно из первых действий - приготовить и надеть средства индивидуальной защиты (противогазы, резиновые перчатки и т.п.).</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Одно из первых действий – обильно залить обнаруженный предмет пеной из воздушно-пенного или углекислотного огнетушителя.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84"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161.</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Первым действием (первым этапом) при оказании первой помощи является: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Предотвращение возможных осложнений.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Прекращение воздействия травмирующего фактора.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Правильная транспортировка пострадавшего.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85"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162.</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Вторым действием (вторым этапом) при оказании первой помощи является: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Устранение состояния, угрожающего жизни и здоровью пострадавшего.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Правильная транспортировка пострадавшего.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Предотвращение возможных осложнений.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86"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163.</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Третьим действием (третьим этапом) при оказании первой помощи является: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Предотвращение воздействия травмирующего фактора.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Предотвращение возможных осложнений.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Правильная транспортировка пострадавшего.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87"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164.</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Правильная транспортировка пострадавшего, находящегося без сознания производится: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В положении на спине.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 положении на животе (при травмах брюшной полости – на боку).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С приподнятыми нижними конечностямий.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88"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165.</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Способы временной остановки кровотечения: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Частичное сгибание конечности, наложение пластыря, наложение давящей повязки.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Пальцевое прижатие, максимальное сгибание конечности, наложение жгута (закрутки), наложение давящей повязки.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Придание возвышенного положения конечности, наложение асептической повязки.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89"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166.</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Техника наложения кровоостанавливающего жгута предусматривает: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Наложение жгута на одежду ниже места кровотечения (с указанием времени наложения в записке).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lastRenderedPageBreak/>
        <w:t>2. Наложение жгута на одежду выше места кровотечения (с указанием времени наложения в записке).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Наложение жгута под одежду выше места кровотечения.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90"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167.</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Время наложения кровоостанавливающего жгута: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Летом – не более, чем на 1,5 часа, зимой – не более, чем на 30 минут.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Летом – не более, чем на 2 часа, зимой – не более, чем на 1,5 часа.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Не более, чем на 1 час, независимо от окружающей температуры.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91"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168.</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Что применяется для обработки раны при оказании первой помощи?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5 % раствор йода или иные спиртосодержащие растворы.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Мазь Вишневского.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Раствор перманганата калия («марганцовка»).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92"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169.</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каком объеме проводятся мероприятия при прекращении сердечной деятельности и дыхания у пострадавшего?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Освобождение дыхательных путей, проведение ИВЛ (искусственной вентиляции легких) и НМС (непрямого массажа сердца).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Проведение НМС (непрямого массажа сердца).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Освобождение дыхательных путей, проведение ИВЛ (искусственной вентиляции легких).</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93"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170.</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Куда накладывается кровоостанавливающий жгут на конечность при кровотечении?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Ниже раны на 4-6 см.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Выше раны на 4-6 см.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Непосредственно на рану.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94"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171.</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Действия по помощи пострадавшему при попадании инородного тела в дыхательные пути?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Положить пострадавшего на бок и вызвать интенсивную рвоту.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Нанести пострадавшему, стоящему прямо, несколько интенсивных ударов ладонью между лопаток.</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Нагнуть туловище пострадавшего вперед, нанести несколько интенсивных ударов ладонью между лопаток, при отсутствии эффекта - обхватить пострадавшего сзади, надавить 4-5 раз на верхнюю часть живота.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95"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172.</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Реакция зрачка пострадавшего на свет свидетельствует: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О наличии сознания.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Об отсутствии сознания.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О состоянии биологической смерти.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96"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173.</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каком порядке проводятся мероприятия первой помощи при ранении?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Остановка кровотечения, обеззараживание раны, наложение повязки.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Обеззараживание раны, наложение повязки, остановка кровотечения.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lastRenderedPageBreak/>
        <w:t>3. Остановка кровотечения, наложение повязки.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97"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174.</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Какие действия проводятся при проникающем ранении грудной клетки (с выходом воздуха в плевральную полость)?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Придание возвышенного положения, закрытие раны повязкой, не пропускающей воздух - с использованием индивидуального перевязочного пакета, иного полиэтиленового пакета и т.п.</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Придание возвышенного положения, закрытие раны повязкой, обеспечивающей фиксацию грудной клетки пострадавшего.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Придание пострадавшему положения «на спине» с закрытием раны повязкой, не пропускающей воздух - с использованием индивидуального перевязочного пакета, иного полиэтиленового пакета и т.п.</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98"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175.</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Какие правила оказания первой помощи проводятся при проникающем ранении в брюшную полость?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Не давать пострадавшему жидкость, извлечь инородное тело, накрыть рану стерильной салфеткой.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Приподнять голову, дать сладкое теплое питье, накрыть стерильной салфеткой и положить холод на рану.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Не давать пострадавшему жидкость, не извлекать инородное тело, накрыть рану стерильной салфеткой.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199"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176.</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При возникновении болей в области сердца в первую очередь необходимо: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Измерить давление и частоту пульса.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Помочь принять удобное положение.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Дать валидол (нитроглицерин).</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00"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177.</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 ушибленному месту необходимо приложить: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Грелку.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Холод.</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Спиртовой компресс.</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01"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178.</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При ожоговой ране необходимо: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Очистить рану и промыть ее холодной водой.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Наложить сухую стерильную повязку.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Смазать рану маслом, наложить повязку.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02"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179.</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При попадании слезоточивых и раздражающих веществ на кожу следует: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Протереть последовательно тремя тампонами - с 40% раствором этилового спирта, с 3% раствором бикарбоната натрия (соды), с мыльным раствором.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Промыть кожу холодной водой.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Промокнуть сухой ветошью.</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03"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lastRenderedPageBreak/>
        <w:t>Вопрос 180.</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При попадании слезоточивых и раздражающих веществ в глаза необходимо: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Протереть глаза масляным тампоном.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Протереть глаза сухой ветошью.</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Промыть глаза обильной струей теплой воды, затем 2% раствором бикарбоната натрия (соды).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04"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181.</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При повреждении костей предплечья или голени шину накладывают: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С захватом верхнего (по отношению к месту перелома) сустава.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С захватом двух суставов (выше и ниже места перелома).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С захватом трех суставов.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05"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182.</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При повреждении костей плеча или бедра шину накладывают: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С захватом верхнего (по отношению к месту перелома) сустава.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С захватом двух суставов (выше и ниже места перелома).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С захватом трех суставов (двух ниже и одного выше места перелома).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06"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183.</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При вынужденном длительном наложении кровоостанавливающий жгут необходимо: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Периодически ослаблять, и затем переносить выше прежнего места наложения.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Периодически ослаблять, и затем переносить ниже прежнего места наложения.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Периодически ослаблять, и затем накладывать на прежнее место.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07"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184.</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Порядок оказания медицинской помощи при открытых переломах:</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Обезболить (по возможности), наложить повязку, наложить шину.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Наложить шину, наложить повязку на рану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Наложить шину и обезболить (по возможности).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08"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185.</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Наибольшая эффективность оказания помощи при выведении пострадавшего из обморока достигается: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При поднятии ног пострадавшего выше уровня тела.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При поднесении ватки, смоченной нашатырным спиртом (при отсутствии нашытыря – при нажатии на точку в центре носогубного треугольника).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При укутывании пострадавшего в одеяло.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09"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186.</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Действия по оказанию первой помощи при обморожении: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Растереть обмороженную конечность с помощью спиртосодержащих растворов.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Растереть обмороженную конечность снегом.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Укутать пострадавшую конечность одеялом, одеждой (сухое тепло) и дать теплое питье.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10"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187.</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Действия по оказанию первой помощи при термических ожогах:</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Смазать маслом, кремом, промыть водой.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Снять обгоревшую одежду, вскрыть пузыри, наложить повязку.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lastRenderedPageBreak/>
        <w:t>3. Освободить от одежды обожженную часть тела (за исключением присохших фрагментов), пузыри не вскрывать, ничем не смазывать, покрыть чистым сухим материалом (наложить стерильную повязку).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11"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188.</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Действия по оказанию первой помощи при химических ожогах:</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Обильно промыть струей воды и нейтрализовать (кислоту – слабым раствором щелочи, щелочь – слабым раствором кислоты).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Промыть водой, просушить.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Протереть тампоном, смоченным спиртосодержащей жидкостью.</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12"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189.</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Действия по оказанию первой помощи при пищевом отравлении: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Вызвать рвоту нажатием на корень языка.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Дать выпить 5-6 стаканов теплой воды или слабого раствора пищевой соды, вызвать рвоту, повторить несколько раз.</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Дать выпить два-три стакана крепкого чая.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13"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190.</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Помогая пострадавшему, охранник оказывает ему: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Первую помощь.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Специализированную помощь.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Медикаментозную помощь.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14"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191.</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После оказания первой помощи при ранении следует обратиться в медицинское учреждение для профилактики столбняка: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Только при укушенных или огнестрельных ранах.</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Только в тех случаях, когда рана или ранящий предмет имели непосредственный контакт с почвой.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При любых ранениях.</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15"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192.</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Оказывая первую помощь при носовом кровотечении, необходимо: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Запрокинуть голову пострадавшего назад, холод на переносицу.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Нагнуть максимально голову пострадавшего, холод на переносицу.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Уложить пострадавшего на живот на ровную поверхность, голову свесить с опоры, на которой лежит пострадавший.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16"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193.</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Положение пострадавшего при проведении сердечно-легочной реанимации: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На спине, на ровной непрогибающейся поверхности.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Оставить то положение, в котором был обнаружен пострадавший.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На спине на кровати.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17"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194.</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При проведении ИВЛ (искусственной вентиляции легких) методом «рот в рот» необходимо: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Свободной рукой плотно зажимать нос пострадавшего.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Зажимать нос пострадавшего только в случае, если носовые ходы свободны.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lastRenderedPageBreak/>
        <w:t>3. Нос пострадавшему не зажимать.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18"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195.</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При проведении ИВЛ (искусственной вентиляции легких) методом «рот в нос» необходимо: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Свободной рукой открывать рот пострадавшего для обеспечения выдоха.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Свободной рукой плотно удерживать нижнюю челюсть пострадавшего, чтобы его рот был закрыт.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Не проводить никаких манипуляций с нижней челюстью пострадавшего.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19"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196.</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Особенности проведения ИВЛ (искусственной вентиляции легких) детям: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Частота вдуваний воздуха и объем вдуваемого воздуха, по сравнению со взрослыми пострадавшими, не меняется.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Увеличивается частота вдуваний воздуха с обязательным уменьшением объема вдуваемого воздуха.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Уменьшается частота вдуваний воздуха с обязательным уменьшением объема вдуваемого воздуха.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20"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197.</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Частота вдуваний воздуха в минуту при проведении ИВЛ (искусственной вентиляции легких) составляет: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6-8 вдуваний в минуту для взрослых, 8-11 для детей.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10-14 вдуваний в минуту для взрослых, 15-18 для детей.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20-24 вдуваний в минуту для взрослых, 30-36 для детей.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21"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198.</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Ритм сердечно-легочной реанимации, выполняемой одним лицом, оказывающим помощь: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1 вдувание воздуха – 5 надавливаний на грудную клетку.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2 вдувания воздуха – 15 надавливаний на грудную клетку.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2 вдувания воздуха – 30 надавливаний на грудную клетку.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22"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199.</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Для эффективного промывания желудка взрослого человека при химических отравлениях необходимо: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Не менее 3-6 литров воды.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Не менее 10-12 литров воды.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Количество воды потребное для появления чистых промывных вод.</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23"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200.</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При стенокардии боли носят характер:</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Колющих.</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Сжимающих, давящих за грудиной.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Постоянных ноющих в левой половине грудной клетки.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24"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201.</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Какой класс защиты бронежилета (жилета защитного) позволяет защититься от огня из пистолета ПМ и револьвера системы «Наган»?</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Первый.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Второй.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lastRenderedPageBreak/>
        <w:t>3. Третий.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25"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202.</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Какой класс защиты бронежилета (жилета защитного) позволяет защититься от огня из автоматов АК-74, АКМ?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Первый.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Второй.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Третий.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26"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203.</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Защита от какого оружия не обеспечивается бронежилетами (жилетами защитными 1-5 классов защиты), используемыми в частной охранной деятельности?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АКМ с боеприпасом, имеющим стальной термоупрочненный сердечник.</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СВД с боеприпасом, имеющим легкоплавкий сердечник.</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СВД с боеприпасом, имеющим стальной термоупрочненный сердечник.</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27"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204.</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Непрерывное ношение бронежилета (жилета защитного) в течении 12 часов (при температуре +18-22°С и влажности до 60%) допускается: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При весе жилета защитного с 9 до 12 кг.</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При весе жилета защитного с 7 до 9 кг.</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При весе жилета защитного до 7 кг.</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28"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205.</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 меняется время непрерывного ношения бронежилета (жилета защитного) при повышении температуры и влажности воздуха: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Уменьшается.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Остается неизменным.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Увеличивается.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29"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206.</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 меняется время непрерывного ношения бронежилета (жилета защитного) при понижении температуры воздуха: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Уменьшается.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Остается неизменным.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Увеличивается.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30"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207.</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Какие типы бронежилетов (жилетов защитных) не выпускаются отечественными производителями?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Бронежилеты скрытого ношения.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Бронежилеты со специальной подсветкой.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Бронежилеты с положительной плавучестью.</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31"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208.</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Защита от какого оружия не обеспечивается бронешлемами (шлемами защитными 1-3 классов защиты)?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ТТ, ПММ, ПС.</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СВД.</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lastRenderedPageBreak/>
        <w:t>3. АПС.</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32"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209.</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Каким дополнительным элементом не комплектуются бронешлемы (шлемы защитные)?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Шейно-плечевой накладкой.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Бармицей для защиты шеи.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Встроенной радиогарнитурой.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33"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210.</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Каким способом проверяется фиксация замков наручников, не угрожающая нормальному кровообращению у правонарушителя?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Визуальным осмотром конечностей правонарушителя на предмет посинения.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Периодическим открытием и закрытием замка наручников.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Проверкой возможности браслетов наручников без затруднений поворачиваться на конечностях правонарушителя.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34"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211.</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Какая модель наручников, используемых в частной охранной деятельности, обладает жесткой системой крепления браслетов между собой?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БР-С.</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БОС.</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БКС-1.</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35"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212.</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Какая модель наручников, используемых в частной охранной деятельности, имеет вариант изготовления, предназначенный для стационарного крепления к стенам зданий?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БР-С.</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БОС.</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БКС-1.</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36"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213.</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Какова допустимая температура эксплуатации наручников, используемых в частной охранной деятельности, обеспечивающая их надлежащее техническое состояние (исправность)?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От -20°С до +30°С.</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От -30°С до +40°С.</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От -40°С до +50°С.</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37"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214.</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Чистка и смазка наручников, используемых в частной охранной деятельности, производится: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Согласно инструкции предприятия-изготовителя.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 порядке, установленном Приказом МВД России.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Произвольно, по решению охранника.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38"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215.</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Палка резиновая ПУС-3, разрешенная для использования в частной охранной деятельности, выпускается в следующих вариантах:</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Раскладная и телескопическая.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Прямая и с боковой ручкой.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lastRenderedPageBreak/>
        <w:t>3. Произвольная и штатная.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39"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216.</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Палки резиновые ПУС-2 и ПР-Т, разрешенные для использования в частной охранной деятельности, имеют в своей конструкции: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Выступающий кольцевой элемент (мини-гарду) рукоятки.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Боковую ручку.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Металлический наконечник.</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40"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217.</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Палка резиновая ПР-73М, разрешенная для использования в частной охранной деятельности, имеют в своей конструкции: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Выступающий кольцевой элемент (мини-гарду) рукоятки.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Боковую ручку.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Металлический наконечник.</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41"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218.</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Какая из палок резиновых, разрешенных для использования в частной охранной деятельности, выпускается в варианте «телескопическая»: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ПУС-2.</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ПУС-3.</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42"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219.</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Какие из палок резиновых, разрешенных для использования в частной охранной деятельности, имеют наибольшую длину (650 мм):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ПУС-1 и ПУС-2.</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ПР-Т и ПР-К.</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ПУС-3.</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43"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220.</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Палки резиновые, разрешенные для использования в частной охранной деятельности, имеют диаметр:</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От 30 до 34 мм.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От 34 до 38 мм.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От 38 до 42 мм.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44"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221.</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Какая из палок резиновых, разрешенных для использования в частной охранной деятельности, имеет наибольший вес (850 гр):</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ПР-К.</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ПР-73М.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45"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222.</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Какова допустимая температура эксплуатации палок резиновых ПР-73М, ПР-К, ПР-Т, используемых в частной охранной деятельности?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От -20°С до +30°С.</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От -30°С до +40°С.</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lastRenderedPageBreak/>
        <w:t>3. От -40°С до +50°С.</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46"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223.</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Какова допустимая температура эксплуатации палок резиновых ПУС-1, ПУС-2, ПУС-3, используемых в частной охранной деятельности?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От -60°С до +50°С .</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От -50°С до +50°С.</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От -30°С до +40°С.</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47"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224.</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Бронежилеты и бронешлемы (жилеты и шлемы защитные), за исключением изготовленных специально для особых условий эксплуатации, могут терять свои свойства: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При воздействии ультрафиолетового излучения.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При намокании.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При температуре +30°С.</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48"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225.</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Какие вещества (материалы) запрещается хранить совместно с бронежилетами и бронешлемами (жилетами и шлемами защитными)?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Гидросорбенты (влагопоглотители).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Резиновые изделия (резину).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Масла и кислоты.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49"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226.</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Какова температура хранения бронежилетов и бронешлемов (жилетов и шлемов защитных), обеспечивающая их надлежащее техническое состояние (исправность)?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От 0°С до +20°С.</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От 0°С до +30°С.</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От 0°С до +40°С.</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50"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227.</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Хранение каких видов специальных средств, используемых в частной охранной деятельности, допускается ближе 1 метра от отопительных приборов?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Наручников.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Палок резиновых.</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Жилетов и шлемов защитных.</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51"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228.</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 дополнительным (съемным) элементам бронезащиты, которыми могут комплектоваться все типы жилетов защитных (за исключением некоторых моделей скрытого ношения) относятся: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Сменные жесткие позвоночные накладки, маски защитные, перчатки защитные, локтевые (кольцевые) защитные накладки.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Шейно-плечевые накладки, паховые накладки, сменные жесткие защитные элементы (бронепластины).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Спецрадиостанции бронированные, планшеты защитные (бронированные), сапоги специальные защитные.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52"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229.</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 xml:space="preserve">В какой модели наручников, из числа разрешенных в частной охранной деятельности, </w:t>
      </w:r>
      <w:r w:rsidRPr="000F768A">
        <w:rPr>
          <w:rFonts w:ascii="Times New Roman" w:eastAsia="Times New Roman" w:hAnsi="Times New Roman" w:cs="Times New Roman"/>
          <w:b/>
          <w:bCs/>
          <w:color w:val="394519"/>
          <w:sz w:val="21"/>
          <w:szCs w:val="21"/>
          <w:shd w:val="clear" w:color="auto" w:fill="EEF0EE"/>
          <w:lang w:eastAsia="ru-RU"/>
        </w:rPr>
        <w:lastRenderedPageBreak/>
        <w:t>используется соединительная цепочка?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БР-2М.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БОС.</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БКС-1.</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53"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230.</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Какой класс защиты бронежилета (жилета защитного) позволяет защититься от огня из пистолетов ТТ, ПММ, ПСМ?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Первый.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Второй.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Третий.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54"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231.</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Какая особенность отличает наручники БКС-1, используемые в частной охранной деятельности?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Один из вариантов изготовления данной модели имеет жесткую систему крепления браслетов между собой.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Один из вариантов изготовления данной модели обеспечивает применение наручников к пяти лицам одновременно.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Один из вариантов изготовления данной модели имеет браслеты из специальной пластмассы.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55"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232.</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Какие из перечисленных ниже наручников не используются в частной охранной деятельности?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Наручники конвойные с соединительной цепочкой.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Наручники, предназначенные для стационарного крепления к стенам зданий .</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Пальцевые наручники.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56"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233.</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Перед надеванием наручников на правонарушителя необходимо: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Подложить на запястья в тех местах, на которые будут надеваться наручники, ткань, салфетку или платок.</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Освободить запястья от одежды.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Получить на применение наручников разрешение руководителя частной охранной организации.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57"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234.</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При весе бронежилета (жилета защитного) от 7 до 9 кг (при температуре +18-22°С и влажности до 60%) его непрерывное ношение допускается соответственно: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От 12 часов до 16 часов.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От 9 часов до 12 часов.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От 5 часов до 9 часов.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58"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235.</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При весе бронежилета (жилета защитного) от 9 до 12 кг (при температуре +18-22°С и влажности до 60%) его непрерывное ношение допускается соответственно: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От 9 часов до 12 часов.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От 5 часов до 9 часов.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От 2 часов до 5 часов.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59"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lastRenderedPageBreak/>
        <w:t>Вопрос 236.</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При весе бронежилета (жилета защитного) от 12 до 16 кг (при температуре +18-22°С и влажности до 60%) его непрерывное ношение допускается соответственно: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От 2 часов до 5 часов.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От 5 часов до 9 часов.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От 9 часов до 12 часов.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60"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237.</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При весе бронежилета (жилета защитного) от 16 до 23 кг (при температуре +18-22°С и влажности до 60%) его непрерывное ношение допускается соответственно: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От 5 часов до 9 часов.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От 2 часов до 5 часов.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От 1 часов до 2 часа.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61"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238.</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Усилие разрыва к наручникам БР-С в соответствии с инструкцией производителя составляет: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Не менее чем 50 кг.</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Не менее чем 100 кг.</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Не менее чем 150 кг.</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62"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239.</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Рекомендуемый минимум выполнения смазки механизма захвата наручников БР-С в соответствии с инструкцией производителя: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Не менее четырех раз в течение одного года.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Не менее шести раз в течение одного года.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Не менее двенадцати раз в течение одного года.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63"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240.</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При ношении бронежилетов (жилетов защитных) скрытого ношения рекомендуется использовать одежду: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Совпадающую по размеру с той, которую носит использующий бронежилет (жилет защитный) или одежду свободного покроя.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На 1-2 размера больше той, которую носит использующий бронежилет (жилет защитный) или одежду свободного покроя.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На 3-4 размера больше той, которую носит использующий бронежилет (жилет защитный) или одежду свободного покроя.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64"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241.</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Пистолет ИЖ-71 отличается от пистолета ИЖ-71 – 100:</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Длиной ствола.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Количеством патронов в магазине.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Усовершенствованным ударно-спусковым механизмом.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65"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242.</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Произойдет ли выстрел, если охранник дослал патрон в патронник пистолета, передернув затвор и сразу поставил его на предохранитель (А при этом курок сорвался с боевого взвода!)? </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Произойдет, как и при любом срыве курка с боевого взвода.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Произойдет, но с замедлением до 30 секунд.</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 xml:space="preserve">3. Не произойдет, пока не будет произведен повторный взвод и спуск курка при снятом </w:t>
      </w:r>
      <w:r w:rsidRPr="000F768A">
        <w:rPr>
          <w:rFonts w:ascii="Times New Roman" w:eastAsia="Times New Roman" w:hAnsi="Times New Roman" w:cs="Times New Roman"/>
          <w:color w:val="333333"/>
          <w:sz w:val="23"/>
          <w:szCs w:val="23"/>
          <w:shd w:val="clear" w:color="auto" w:fill="EEF0EE"/>
          <w:lang w:eastAsia="ru-RU"/>
        </w:rPr>
        <w:lastRenderedPageBreak/>
        <w:t>предохранителе.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66"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243.</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Правилами оборота гражданского и служебного оружия на территории Российской Федерации установлен следующий порядок ношения огнестрельного короткоствольного оружия: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В кобуре, со снаряженным магазином или барабаном, поставленным на предохранитель.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 кобуре, с патроном в патроннике, со взведенным курком.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В кобуре, с патроном в патроннике, поставленным на предохранитель.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67"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244.</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соответствии с установленным в органах внутренних дел порядком ношения оружия, распространяющимся на деятельность частных охранных организаций, пристегивание охранником пистолетным (револьверным) шнуром короткоствольного служебного оружия: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Производится при необходимости, по усмотрению охранника.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Производится в обязательном порядке, независимо от вида поста или маршрута.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Производится в обязательном порядке, кроме случаев охраны на маршрутах инкассации и сопровождения грузов, а также охраны имущества, находящегося при физических лицах.</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68"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245.</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После стрельбы из газовых пистолетов (револьверов) их чистка производится: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Сухой тканью.</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Тканью, смоченной спиртом или спиртовым раствором, содержащим не менее 40% спирта.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Тканью, смоченной ружейной смазкой.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69"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246.</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Правилами оборота гражданского и служебного оружия на территории Российской Федерации предусмотрено, что досылание патрона в патронник разрешается: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Только при необходимости применения оружия либо для защиты жизни, здоровья и собственности в состоянии необходимой обороны или крайней необходимости.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При необходимости применения оружия, а также в любых других опасных ситуациях.</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При необходимости применения оружия, а также при охране денежных средств и ценных грузов.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70"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247.</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На основании правил оборота гражданского и служебного оружия на территории Российской Федерации охранники, осуществляющие ношение оружия при исполнении служебных обязанностей, должны иметь при себе: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Документы, удостоверяющие их личность, приказ на охрану поста (маршрута).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Выданное органом внутренних дел разрешение на хранение и ношение имеющегося у них оружия, медицинскую справку формы 046-1.</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Документы, удостоверяющие их личность, а также выданное органом внутренних дел разрешение на хранение и ношение имеющегося у них оружия.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71"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248.</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Каков неснижаемый запас патронов для длинноствольного оружия (служебных ружей и карабинов), установленный нормами обеспечения для частных охранных организаций?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15 патрон.</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20 патрон.</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10 патрон.</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lastRenderedPageBreak/>
        <w:pict>
          <v:rect id="_x0000_i1272"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249.</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Каков неснижаемый запас патронов для пистолетов и револьверов служебных, установленный нормами обеспечения для частных охранных организаций?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16 патрон.</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20 патрон.</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24 патрона.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73"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250.</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Каков неснижаемый запас патронов для огнестрельного бесствольного и газового оружия, установленный нормами обеспечения для частных охранных организаций?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Не регламентируется.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По два магазина (комплекта).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10 патрон.</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74"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251.</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При осуществлении частной охранной деятельности может использоваться следующее оружие: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Только служебное оружие (сертифицированные в качестве служебного оружия пистолеты и револьверы, ружья и карабины длинноствольные гладкоствольные отечественного производства).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Служебное оружие (сертифицированные в качестве служебного оружия пистолеты и револьверы, ружья и карабины длинноствольные гладкоствольные отечественного производства), а также любое гражданское оружие.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Служебное оружие (сертифицированные в качестве служебного оружия пистолеты и револьверы, ружья и карабины длинноствольные гладкоствольные отечественного производства), а также гражданское оружие, включенное в перечень видов вооружения охранников.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75"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252.</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Может ли сертифицированное в установленном порядке в качестве гражданского оружия огнестрельное бесствольное оружие отечественного производства использоваться в частной охранной деятельности?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Не может, так как подлежит использованию только гражданами.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Может, так как включено в перечень видов вооружения охранников.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Может, при условии наличия соответствующего договора между гражданином (охранником) и частной охранной организацией.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76"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253.</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Могут ли сертифицированное в установленном порядке в качестве гражданского оружия электрошоковые устройства и искровые разрядники отечественного производства использоваться в частной охранной деятельности?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Могут, так как включены в перечень видов вооружения охранников.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Не могут, так как подлежат использованию только гражданами.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Могут, при условии наличия соответствующего договора между гражданином (охранником) и частной охранной организацией.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77"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254.</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каком качестве газовые пистолеты и револьверы могут выдаваться охранникам в частной охранной организации?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В качестве служебного оружия, включенного в перечень видов вооружения охранников.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 качестве гражданского оружия, включенного в перечень видов вооружения охранников.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lastRenderedPageBreak/>
        <w:t>3. В качестве специального средства, включенного в перечень специальных средств, используемых в частной охранной деятельно.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78"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255.</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Какая особенность рикошетирования пули может использоваться и должна учитываться участником огневого контакта в его интересах?</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Потеря пулей опасности после рикошета.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Возможность избежать поражения противником из-за самой способности пули рикошетировать от препятствий.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Возможность поражения с помощью рикошета цели, находящейся за укрытием.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79"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256.</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Каков порядок действий стрелка при проведении стрельб в тирах и на стрельбищах?</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Стрелок самостоятельно выходит на линию огня, по команде "заряжай" заряжает оружие и по команде "огонь" ведет огонь.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Стрелок по команде "на линию огня" выходит на огневой рубеж, заряжает, стреляет.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Стрелок выходит, заряжает, стреляет, производит иные действия только по мере получения отдельных команд.</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80"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257.</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Какова дальность полета пуль из служебных (гладкоствольных длинноствольных) ружей 12 калибра?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До 1500 метров.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До 500 метров.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До 100 метров.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81"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258.</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случае задержки при стрельбе из пистолета в тире необходимо: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Осторожно вынуть магазин из основания рукоятки, устранить причину задержки, продолжить выполнение упражнения.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Поставить оружие на предохранитель, вынуть магазин из основания рукоятки, сдать оружие руководителю стрельб (инструктору).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Не производить никаких действий с оружием и удерживая его в направлении мишени, доложить руководителю стрельб (инструктору) о задержке и действовать по его команде.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82"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259.</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 следует производить перезарядку служебного (гладкоствольного длинноствольного) ружья с помповым механизмом? </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Быстрым движением цевья назад, и не задерживая в заднем положении, быстрым вперед.</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Медленно назад и быстро вперед.</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Быстро назад и медленно вперед.</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83"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260.</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 основным частям огнестрельного оружия относятся: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Ствол, затвор, барабан, рамка, ствольная коробка.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Ствол, затворная рама, крышка ствольной коробки, приклад, рукоятка.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Ствол, магазин, барабан, рамка, ствольная коробка, патрон.</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84"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lastRenderedPageBreak/>
        <w:t>Вопрос 261.</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Правильная техника использования оружия предполагает в период непосредственного применения: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Держать указательный палец вдоль спусковой скобы, переставляя его на спусковой крючок только перед выстрелом.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Держать указательный палец всегда на спусковом крючке.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Удерживая пистолет двумя руками, всегда держать указательные пальцы (один на другом) на спусковом крючке.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85"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262.</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Правильная техника использования оружия предполагает в период непосредственного применения: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Не отвлекаться на расчет траектории выстрела (в части исключения вреда посторонним лицам и/или вреда их имуществу).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Обязательно рассчитывать траекторию выстрела для исключения вреда посторонним лицам, а по возможности и их имуществу.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Обязательно рассчитывать траекторию выстрела для исключения вреда посторонним лицам.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86"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263.</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Правильная техника использования оружия предполагает в период непосредственного применения: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Ни при каких обстоятельствах не ставить оружие на предохранитель.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Не ставить оружие на предохранитель после досылки патрона в патронник, даже если оружие не применяется сразу после досылки патрона.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Ставить оружие на предохранитель после досылки патрона в патронник, если оружие не применяется сразу после досылки патрона.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87"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264.</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Правильная техника использования оружия предполагает в период непосредственного применения: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Обязательный контроль направления ствола оружия при досылке патрона в патронник для исключения возможного вреда посторонним лицам.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Не отвлекаться на контроль направления ствола оружия при досылке патрона в патронник.</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Контролировать направления ствола оружия при досылке патрона в патронник только в ситуациях близости несовершеннолетних или ценного имущества.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88"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265.</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При стрельбе в тире в противошумовых наушниках или защитных очках действуют следующие правила: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Следует закрепить их во избежание падения во время стрельбы.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Запрещается одевать, поправлять и снимать их с оружием в руках.</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Разрешается одевать, поправлять и снимать их с оружием в руках.</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89"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266.</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При необходимости перемещения по тиру или стрельбищу (осмотр мишеней и т.п.) в соответствии с мерами по обеспечению безопасности оружие должно находиться: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Непосредственно в руках стрелка.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 кобуре стрелка или на столике стрелка - в разряженном или поставленном на предохранитель виде.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lastRenderedPageBreak/>
        <w:t>3. Какие-либо правила на этот счет отсутствуют.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90"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267.</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Правильная техника использования оружия предполагает передачу оружия лицу, уполномоченному на его проверку: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С патроном в патроннике и присоединенным магазином.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С отсоединенным магазином и после проверки факта отсутствия патрона в патроннике.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В том состоянии, которого потребовал проверяющий.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91"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268.</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Правильная техника использования оружия предполагает ведение огня (в зависимости от дистанции):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На дистанции, не превышающей рекомендуемую для данного оружия.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На любой дистанции (в том числе и превышающей рекомендуемую для данного оружия).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На дистанции, не превышающей максимальную дальность полета пули из данного оружия.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92"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269.</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По своему назначению шептало пистолета служит: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Для возвращения спускового крючка в крайнее переднее положение.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Для удержания курка на боевом и предохранительном взводе).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Для приведения в действие курка, рычага взвода и спусковой тяги.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93"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270.</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Согласно правилам безопасного обращения с газовым оружием, газовые патроны хранятся: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В герметической упаковке, заклеенной липкой лентой.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 упаковке или россыпью, с приложением стеллажного ярлыка.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Непосредственно в магазине (обойме) пистолета (револьвера).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94"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271.</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Огнестрельное бесствольное оружие предназначено: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Для отражения нападения при помощи патронов травматического и/или светозвукового действия.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Для решения боевых и оперативных задач.</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Для занятий спортом и охотой.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95"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272.</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Магазин служебного пистолета ИЖ-71 в варианте исполнения ИЖ-71 – 100 имеет емкость: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10 патронов.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8 патронов.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12 патронов.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96"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273.</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Неполная разборка пистолета производится в следующем порядке: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Отделить затвор, отвинтить винт рукоятки, снять рукоятку с рамки со стволом, снять возвратную пружину.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Выключить предохранитель, отвести спусковую скобу вниз и влево, отделить затвор от рамки, поставить спусковую скобу на место, снять со ствола возвратную пружину .</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 xml:space="preserve">3. Извлечь магазин из основания рукоятки, выключить предохранитель, убедится в отсутствии патрона в патроннике, отвести спусковую скобу вниз и влево, отделить затвор от рамки, </w:t>
      </w:r>
      <w:r w:rsidRPr="000F768A">
        <w:rPr>
          <w:rFonts w:ascii="Times New Roman" w:eastAsia="Times New Roman" w:hAnsi="Times New Roman" w:cs="Times New Roman"/>
          <w:color w:val="333333"/>
          <w:sz w:val="23"/>
          <w:szCs w:val="23"/>
          <w:shd w:val="clear" w:color="auto" w:fill="EEF0EE"/>
          <w:lang w:eastAsia="ru-RU"/>
        </w:rPr>
        <w:lastRenderedPageBreak/>
        <w:t>поставить спусковую скобу на место, снять со ствола возвратную пружину.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97"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274.</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По своему назначению выбрасыватель пистолета служит: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Для отвода неизрасходованной части пороховых газов.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Для удержания гильзы (патрона) в чашечке затвора до встречи с отражателем.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Для извлечения магазина из рукоятки пистолета.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98"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275.</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По своему назначению боевая пружина пистолета служит: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Для досылания патрона в патронник.</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Для возвращения затвора в крайнее переднее положение после выстрела.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Для приведения в действие курка, рычага взвода и спусковой тяги.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299"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276.</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По своему назначению возвратная пружина пистолета служит: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Для возвращения спускового крючка в крайнее переднее положение.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Для возвращения затвора в крайнее переднее положение после выстрела.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Для приведения в действие курка, рычага взвода и спусковой тяги.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00"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277.</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По своему назначению курок пистолета служит: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Для нанесения удара по ударнику.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Для приведения в действие спусковой тяги с рычагом взвода.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Для нанесения удара по капсюлю гильзы.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01"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278.</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По своему назначению затвор пистолета служит: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Для подачи патрона из магазина в патронник, фиксации ствола при выстреле, отвода неизрасходованных пороховых газов и извлечения гильзы после выстрела, для постановки курка на предохранительный взвод.</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Для соединения всех частей пистолета.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Для подачи патрона из магазина в патронник, запирания канала ствола при выстреле, удержания гильзы (извлечения патрона) и постановки курка на боевой взвод.</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02"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279.</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Начальной скоростью пули называется: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Скорость движения пули при прохождении дульного среза ствола.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Скорость движения пули при вхождении в ствол из патронника (каморы барабана).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Скорость движения пули на расстоянии одного метра от дульного среза ствола.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03"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280.</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Линией прицеливания называется: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Линия, проходящая от центра ствола в точку прицеливания.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Прямая линия, проходящая от глаза стрелка через середину прорези прицела (на уровне с ее краями) и вершину мушки в точку прицеливания.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Линия, описываемая центром тяжести пули в полете.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04"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lastRenderedPageBreak/>
        <w:t>Вопрос 281.</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Прямым выстрелом называется: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Выстрел, при котором поражение цели происходит без рикошета пули.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Выстрел, при котором траектория полета пули поднимается над линией прицеливания выше не более чем на 10%.</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Выстрел, при котором траектория полета пули не поднимается над линией прицеливания выше величины избранной цели на всем своем протяжении.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05"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282.</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Траекторией полета пули называется: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Кривая линия, описываемая центром тяжести пули в полете.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Прямая линия, проходящая от глаза стрелка через середину прорези прицела (на уровне с ее краями) и вершину мушки в точку прицеливания.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Прямая линия от центра ствола до точки попадания.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06"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283.</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Емкость магазина пистолета служебного ПКСК составляет: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5 патронов.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8 патронов.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10 патронов.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07"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284.</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Емкость магазина служебного пистолета ОЦ-21С составляет: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5 патронов.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8 патронов.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10 патронов.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08"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285.</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Емкость магазина служебного пистолета П-96С составляет: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5 патронов.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8 патронов.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10 патронов.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09"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286.</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Чистка и смазка оружия (пистолетов, револьверов, ружей и карабинов), находящегося без употребления, производится: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Ежедневно.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Не реже одного раза в неделю.</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Не реже одного раза в месяц.</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10"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287.</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Чистка и смазка оружия (пистолетов, револьверов, ружей и карабинов) после стрельбы производится: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Однократно, по возвращении со стрельбы.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Немедленно по окончании стрельбы (частично), по возвращении со стрельбы (окончательно).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Немедленно по окончании стрельбы (частично), по возвращении со стрельбы (окончательно), в последующие 3-4 дня ежедневно.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11"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lastRenderedPageBreak/>
        <w:t>Вопрос 288.</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Чистка и смазка оружия (пистолетов, револьверов, ружей и карабинов), внесенного с мороза в теплое помещение: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Производится после того, как оружие «отпотеет» (появятся капли влаги) и влага высохнет.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Производится, не дожидаясь, пока оружие начнет «отпотевать» (оружие сразу протирается насухо; начинается его чистка).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Производится когда оружие «отпотеет» - появятся капли влаги (после этого сразу протирается насухо; начинается его чистка).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12"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289.</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Смазывание частей оружия (пистолетов, револьверов, ружей и карабинов) только жидкой ружейной смазкой предусмотрено: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При температуре воздуха ниже + 5°С.</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При температуре воздуха ниже 0°С.</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При температуре воздуха ниже - 5°С.</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13"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290.</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Смазку оружия положено производить: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Одновременно с чисткой.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По истечении 10 минут после чистки.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Немедленно после чистки.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14"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291.</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Не рекомендуется применять электрошоковые устройства (ЭШУ) и искровые разрядники: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При жаркой солнечной погоде (свыше + 30°С).</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Во время дождя или в сырую погоду.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При сильных порывах ветра.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15"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292.</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Действия с пистолетом при получении стрелком в тире (на стрельбище) команды «Оружие – к осмотру»: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Извлечь магазин, предъявить оружие к осмотру (в положении «на затворной задержке») с приложенным сбоку (под большой палец правой руки) магазином. После осмотра оружия руководителем поставить оружие на предохранитель; магазин вставить в основание рукоятки, пистолет вложить в кобуру.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Извлечь магазин, предъявить оружие к осмотру (в положении «на затворной задержке») с приложенным сбоку (под большой палец правой руки) магазином. После осмотра оружия руководителем стрельбы снять с затворной задержки, произвести контрольный спуск курка, поставить оружие на предохранитель; магазин вставить в основание рукоятки, пистолет вложить в кобуру.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Извлечь магазин, предъявить оружие к осмотру (в положении «на затворной задержке») с приложенным сбоку (под большой палец правой руки) магазином. После осмотра оружия руководителем стрельбы снять с затворной задержки, произвести контрольный спуск курка, поставить оружие на предохранитель.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16"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293.</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установленном порядке чистки пистолета (револьвера) обтирание кобуры: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Предусмотрено ветошью, смоченной жидкой ружейной смазкой.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Не предусмотрено.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Предусмотрено сухой ветошью.</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lastRenderedPageBreak/>
        <w:pict>
          <v:rect id="_x0000_i1317"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294.</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Действия по временному прекращению стрельбы в тире, на стрельбище и при исполнении служебных обязанностей охранника: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Прекратить нажим на хвост спускового крючка; извлечь магазин, произвести контрольный спуск курка (в условиях безопасности по направлению возможного выстрела), включить предохранитель (если таковой имеется).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Прекратить нажим на хвост спускового крючка; включить предохранитель (если таковой имеется); при необходимости – перезарядить оружие.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Прекратить нажим на хвост спускового крючка; извлечь магазин, произвести контрольный спуск курка (в условиях безопасности по направлению возможного выстрела).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18"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295.</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Для временного прекращения стрельбы в тире (на стрельбище) подается команда: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«Оружие к осмотру».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«Разряжай».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«Стой» (при стрельбе в движении – «Прекратить огонь»).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19"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296.</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Для полного прекращения стрельбы в тире (на стрельбище) подается команда: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«Оружие к осмотру».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«Разряжай».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«Стой» (при стрельбе в движении – «Прекратить огонь»).</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20"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297.</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Контрольный спуск курка оружия (в тире, на стрельбище, после его применения при исполнении служебных обязанностей) производится: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После осмотра оружия руководителем стрельбы (вышестоящим начальником, иным уполномоченным лицом).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После разряжания оружия (до процедуры его осмотра).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Сразу после временного прекращения стрельбы.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21"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298.</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Состояние пистолета после выполнения стрелком в тире (на стрельбище) команды «Заряжай»: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Магазин снаряжен и вставлен в основание рукоятки, патрон в патроннике отсутствует, пистолет в руке стрелка, на предохранителе (предохранитель включен).</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Магазин снаряжен и вставлен в основание рукоятки, патрон дослан в патронник, пистолет находится в кобуре, на предохранителе (предохранитель включен.</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Магазин снаряжен и вставлен в основание рукоятки, патрон дослан в патронник, пистолет в руке стрелка, на предохранитель не поставлен (предохранитель выключен).</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22"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299.</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Действия стрелка по полному прекращению стрельбы в тире (на стрельбище):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Прекратить нажим на хвост спускового крючка, включить предохранитель (если таковой имеется), разрядить оружие (согласно правилам, установленным для данного оружия), далее произвести контрольный спуск курка (в условиях безопасности по направлению возможного выстрела).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Прекратить нажим на хвост спускового крючка; включить предохранитель (если таковой имеется).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 xml:space="preserve">3. Прекратить нажим на хвост спускового крючка, включить предохранитель (если таковой имеется), разрядить оружие (согласно правилам, установленным для данного оружия); далее </w:t>
      </w:r>
      <w:r w:rsidRPr="000F768A">
        <w:rPr>
          <w:rFonts w:ascii="Times New Roman" w:eastAsia="Times New Roman" w:hAnsi="Times New Roman" w:cs="Times New Roman"/>
          <w:color w:val="333333"/>
          <w:sz w:val="23"/>
          <w:szCs w:val="23"/>
          <w:shd w:val="clear" w:color="auto" w:fill="EEF0EE"/>
          <w:lang w:eastAsia="ru-RU"/>
        </w:rPr>
        <w:lastRenderedPageBreak/>
        <w:t>действовать по команде «Оружие – к осмотру».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23"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300.</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Действия с оружием по завершении его применения частным охранником при исполнении служебных обязанностей::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Прекратить нажим на хвост спускового крючка, и не ставя оружие на предохранитель, дождаться указаний вышестоящего начальника или представителей правоохранительных органов.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Прекратить нажим на хвост спускового крючка, разрядить оружие, включить предохранитель (если таковой имеется), убрать оружие в кобуру (для тех видов оружия, ношение которых осуществляется в кобуре).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Прекратить нажим на хвост спускового крючка; включить предохранитель (если таковой имеется), убрать оружие в кобуру (для тех видов оружия, ношение которых осуществляется в кобуре).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24"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301.</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системах охранно-пожарной сигнализации могут применяться, среди прочих, следующие оповещатели: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Магнитоконтактные.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Световые.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Емкостные.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25"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302.</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системах охранно-пожарной сигнализации могут применяться, среди прочих, следующие датчики (извещатели):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Акустические.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Телевизионные.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Радиационные.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26"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303.</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большинстве систем охранно-пожарной сигнализации сигнал от охранных датчиков (извещателей) передается непосредственно: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На ПКП (приемно-контрольный прибор), формирующий сигнал тревоги.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На пульт дежурного территориального органа внутренних дел.</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На ПЦН (пульт централизованного наблюдения) подразделения вневедомственной охраны.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27"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304.</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Какие из приведенных ниже сокращенных (полных) наименований используются для обозначения систем спутниковой навигации?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GPRS (Джи-Пи-Эр-Эс), Скайп.</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GPS (Джи-Пи-Эс), Глонасс.</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GSM (Джи-Эс-Эм), Скайлинк.</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28"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305.</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Какой из приведенных ниже запретов предусмотрен общепринятыми правилами радиообмена, действующими в подразделениях охраны (дисциплиной связи)?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Запрет на передачу сведений о метеорологических условиях.</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Запрет на использование кодовых обозначений (переговорных таблиц).</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 xml:space="preserve">3. Запрет на передачу открытым текстом сообщений, раскрывающих существо охранных </w:t>
      </w:r>
      <w:r w:rsidRPr="000F768A">
        <w:rPr>
          <w:rFonts w:ascii="Times New Roman" w:eastAsia="Times New Roman" w:hAnsi="Times New Roman" w:cs="Times New Roman"/>
          <w:color w:val="333333"/>
          <w:sz w:val="23"/>
          <w:szCs w:val="23"/>
          <w:shd w:val="clear" w:color="auto" w:fill="EEF0EE"/>
          <w:lang w:eastAsia="ru-RU"/>
        </w:rPr>
        <w:lastRenderedPageBreak/>
        <w:t>мероприятий.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29"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306.</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Какой принцип закладывается в основу работы тамбура безопасности (шлюза), оборудуемого при входе (въезде) на охраняемый объект?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Одна дверь (ворота) не открывается, пока не будет закрыта другая дверь (ворота).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Первая и вторая дверь (ворота) открываются и закрываются одновременно.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Двери (ворота) открываются независимо друг от друга по усмотрению охранника.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30"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307.</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Какой из режимов допускает одновременное открытие обоих дверей (ворот) тамбура безопасности (входного шлюза)?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Режим допуска руководителя объекта.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Режим экстренной эвакуации.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Режим утреннего «наплыва» посетителей.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31"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308.</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Какие из приведенных ниже сведений по общепринятыми правилами радиообмена могут передаваться открытым текстом по радиосвязи?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Сведения о стихийных бедствиях и несчастных случаях (без указания особо важных объектов и количества жертв).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Сведения о фамилиях и должностях работников охранной организации и охраняемого объекта.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Сведения о происшествиях на особорежимных и оборонных объектах.</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32"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309.</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Какое понятие определяется, как «совокупность совместно действующих технических средств, позволяющих автоматически или вручную выдавать сигналы тревоги на ПЦН (в дежурную часть) при разбойном нападении на объект в период его работы»?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Система охранной сигнализации.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Система тревожной сигнализации.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Система технической безопасности.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33"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310.</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Какое понятие определяется, как «совокупность совместно действующих технических средств обнаружения проникновения (попытки проникновения) на охраняемый объект, сбора, обработки, передачи и представления в заданном виде информации о проникновении (попытке проникновения) и другой служебной информации»?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Система охранной сигнализации.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Система тревожной сигнализации.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Система технической безопасности.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34"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311.</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Технические требования к воротам с электроприводом и дистанционным управлением предусматривают: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Установленное время их открытия и закрытия не более 20 секунд в обоих режимах.</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Оборудование ворот устройствами аварийной остановки и открытия вручную на случай неисправности или отключения электропитания.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Обязательность обучения оператора по 5 классу электрозащиты.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lastRenderedPageBreak/>
        <w:pict>
          <v:rect id="_x0000_i1335"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312.</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Система тревожной сигнализации организуется с использованием принципа: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«С правом отключения охранником объекта».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«С правом отключения при падении напряжения».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«Без права отключения».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36"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313.</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Основное назначение системы контроля и управления доступом (СКУД):</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Передача извещений о срабатывании охранной сигнализации с объекта на ПЦО.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Обеспечение санкционированного входа и выхода, а также предотвращение несанкционированного прохода в здания, помещения и зоны ограниченного доступа.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Ретрансляция сигналов радиосвязи в пределах территории объекта.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37"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314.</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Основное назначение системы охранного телевидения: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Обеспечение передачи визуальной информации о состоянии охраняемых зон, помещений, периметра и территории объекта в помещение охраны.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Оперативное информирование людей о возникшей или приближающейся внештатной ситуации (аварии, пожаре, стихийном бедствии, нападении, террористическом акте) и координация их действий.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Ретрансляция сигналов радиосвязи в пределах территории объекта.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38"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315.</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Основное назначение системы оповещения на охраняемом объекте: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Обеспечение передачи визуальной информации о состоянии охраняемых зон, помещений, периметра и территории объекта в помещение охраны.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Оперативное информирование людей о возникшей или приближающейся внештатной ситуации (аварии, пожаре, стихийном бедствии, нападении, террористическом акте) и координация их действий.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Ретрансляция сигналов радиосвязи в пределах территории объекта.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39"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316.</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Для осмотра труднодоступных внутренних полостей различных предметов, устройств и конструкций используется: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Технический эндоскоп.</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Пробоотборник.</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Монокуляр.</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40"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317.</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Для обеспечения безопасного поиска ферромагнитных предметов (черных металлов) в условиях возможного наличия взрывных устройств с электронной схемой подрыва используются: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Металлодетекторы с собственным зондирующим электромагнитным полем.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Магнитометрические поисковые приборы.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Нелинейные локаторы.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41"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318.</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Первое действие охранника при организации передачи информации по каналу радиосвязи: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Нажать на тангенту (клавишу передачи) радиостанции и вызвать корреспондента, назвав его и свой позывной.</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lastRenderedPageBreak/>
        <w:t>2. Убедиться, что канал не занят (радиообмен не производится).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Нажать клавишу тонального вызова.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42"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319.</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Какой из приведенных примеров диалога охранников по средствам радиосвязи наиболее точно соответствует правилам радиообмена (дисциплине связи):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«Волга», я – Петров. Прошу на связь. / Петров, какие проблемы? / «Волга», генеральный прибывает. / Бегу открывать. До связи. /.</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«Волга», я – «Ока». / «Волга» - на связи. / «Волга», сам прибывает. / Понял. /.</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«Волга, Волга», я – «Ока». Прошу на связь. / «Ока», «Волга» - на связи. / «Волга», вариант 11 для 01 / «Ока», я вас понял. Конец связи. /.</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43"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320.</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случае наличия на объекте (посту) охраны огнетушителя с сорванной (нарушенной) пломбой охраннику следует: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Доложить своему руководству (руководству объекта) о необходимости его замены, поскольку в соответствии с техническими требованиями такой огнетушитель должен быть отправлен на проверку.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Выбросить огнетушитель в место для бытовых отходов, как непригодный, с уведомлением об этом своего руководства (руководства объекта).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Постараться закрепить пломбу на прежнее место и продолжить осуществление трудовой функции.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44"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321.</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 первичным средствам пожаротушения относятся: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Пожарные автомобили.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Переносные или передвижные огнетушители, пожарные краны и средства обеспечения их использования, пожарный инвентарь, покрывала для изоляции очага возгорания.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Пожарные мотопомпы.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45"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322.</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Укажите вариант, в котором наиболее полно и правильно указаны все классы защиты, на которые в соответствии с государственным стандартом подразделяется пулестойкое стекло (бронестекло):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1; 2; 2а; 3; 4; 5; 5а; 6; 6а (с защитой вплоть до СВД с боеприпасом 7,62, имеющим специальный сердечник).</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1; 2; 2а; 3; 4; 5; 5а; 6 (с защитой вплоть до СВД с боеприпасом, имеющим стальной термоупроченный сердечник).</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1; 2; 2а; 3; 4; 5; 5а (с защитой вплоть до АКМ с боеприпасом 7,62, имеющим специальный сердечник).</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46"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323.</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Основные типы огнетушителей, используемые в качестве первичных средств пожаротушения: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Воздушные, Воздушно-капельные, Кислотные, Газонаполненные, Радоновые.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Водные, Воздушно-пенные, Порошковые, Углекислотные, Хладоновые.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Высокого давления, Низкого давления, Распылительные, Специальные, Аргоновые.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47"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324.</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Радионаправлением называется способ организации радиосвязи: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 xml:space="preserve">1. Между двумя корреспондентами, имеющими разные радиоданные (разные рабочие </w:t>
      </w:r>
      <w:r w:rsidRPr="000F768A">
        <w:rPr>
          <w:rFonts w:ascii="Times New Roman" w:eastAsia="Times New Roman" w:hAnsi="Times New Roman" w:cs="Times New Roman"/>
          <w:color w:val="333333"/>
          <w:sz w:val="23"/>
          <w:szCs w:val="23"/>
          <w:shd w:val="clear" w:color="auto" w:fill="EEF0EE"/>
          <w:lang w:eastAsia="ru-RU"/>
        </w:rPr>
        <w:lastRenderedPageBreak/>
        <w:t>частоты).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Между радиостанциями не менее, чем трех корреспондентов (при этом не менее чем у двух из них мощности радиосигнала совпадают).</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Между двумя корреспондентами, имеющими, одинаковые радиоданные (одинаковые рабочие частоты).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48"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325.</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Ограждение периметра (отдельных участков территории) охраняемого объекта, в соответствии с техническими нормами подразделяется: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На основное, дополнительное (располагаемое сверху и/или снизу от основного), предупредительное (располагаемое с внешней и/или с внутренней стороны от основного).</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На электрическое, механическое и электро-механическое (комплексное).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На внутризонное (располагаемое в пределах одной зоны безопасности), внешнезонное и межзонное.</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49"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326.</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Охранные телевизионные системы в соответствии с требованиями государственных стандартов должны быть устойчивы:</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К механическому воздействию.</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К несанкционированному доступу к программному обеспечению.</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К «ослеплению» каждой отдельно взятой камеры наблюдения лазерным лучом.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50"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327.</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В структуре ограждения периметра охраняемого частной охраной объекта могут применяться (использоваться):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Оголенные провода с током высокого напряжения.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Устройства автоматического затопления, автоматические стреляющие устройства.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Зона отторжения (участок между основным и внутренним предупредительным ограждением), контрольно-следовая полоса.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№3</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51"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328.</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При использовании технических средств охраны, компьютерной и оргтехники охраннику в части технических требований по их эксплуатации следует руководствоваться: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Требованиями инструкции на посту, а также указаниями администрации охраняемого объекта.</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Требованиями инструкции предприятий-производителей указанных средств.</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Личным усмотрением.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52"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t>Вопрос 329.</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Какой тип (модель) носимого металлодетектора обеспечивает скрытое распознавание наличия оружия (металлического предмета большой массы) под одеждой посетителя на расстоянии до 70 см.:</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Скрытоносимый селективный металлодетектор АКА 7220 (с сигналом оповещения, передаваемом на наушники, в том числе по радиоканалу).</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Ручной металлодетектор СФИНКС ВМ-311 (с акустическим и световым сигналом оповещения).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Ручной металлодетектор АКА-7210 МИНИСКАН (с акустическим и световым сигналом оповещения).</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№1</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53" style="width:0;height:0" o:hralign="left" o:hrstd="t" o:hrnoshade="t" o:hr="t" fillcolor="black" stroked="f"/>
        </w:pic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b/>
          <w:bCs/>
          <w:color w:val="000000"/>
          <w:sz w:val="21"/>
          <w:szCs w:val="21"/>
          <w:shd w:val="clear" w:color="auto" w:fill="EEF0EE"/>
          <w:lang w:eastAsia="ru-RU"/>
        </w:rPr>
        <w:lastRenderedPageBreak/>
        <w:t>Вопрос 330.</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b/>
          <w:bCs/>
          <w:color w:val="394519"/>
          <w:sz w:val="21"/>
          <w:szCs w:val="21"/>
          <w:shd w:val="clear" w:color="auto" w:fill="EEF0EE"/>
          <w:lang w:eastAsia="ru-RU"/>
        </w:rPr>
        <w:t>Какое техническое средство позволяет охраннику незаметно передать на приемно-контрольный прибор сигнализации скрытый сигнал тревоги?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1. Акустический датчик (извещатель), включенный в периметр сигнализации.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2. Переносная тревожная кнопка, использующая радиоканал.</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color w:val="333333"/>
          <w:sz w:val="23"/>
          <w:szCs w:val="23"/>
          <w:shd w:val="clear" w:color="auto" w:fill="EEF0EE"/>
          <w:lang w:eastAsia="ru-RU"/>
        </w:rPr>
        <w:t>3. Радиоволновый датчик (извещатель), включенный в периметр сигнализации.</w:t>
      </w:r>
      <w:r w:rsidRPr="000F768A">
        <w:rPr>
          <w:rFonts w:ascii="Times New Roman" w:eastAsia="Times New Roman" w:hAnsi="Times New Roman" w:cs="Times New Roman"/>
          <w:color w:val="000000"/>
          <w:sz w:val="21"/>
          <w:szCs w:val="21"/>
          <w:lang w:eastAsia="ru-RU"/>
        </w:rPr>
        <w:br/>
      </w:r>
      <w:r w:rsidRPr="000F768A">
        <w:rPr>
          <w:rFonts w:ascii="Times New Roman" w:eastAsia="Times New Roman" w:hAnsi="Times New Roman" w:cs="Times New Roman"/>
          <w:i/>
          <w:iCs/>
          <w:color w:val="AF0000"/>
          <w:sz w:val="21"/>
          <w:szCs w:val="21"/>
          <w:shd w:val="clear" w:color="auto" w:fill="EEF0EE"/>
          <w:lang w:eastAsia="ru-RU"/>
        </w:rPr>
        <w:t>Правильный ответ №2</w:t>
      </w:r>
    </w:p>
    <w:p w:rsidR="000F768A" w:rsidRPr="000F768A" w:rsidRDefault="000F768A" w:rsidP="000F768A">
      <w:pPr>
        <w:spacing w:after="0" w:line="240" w:lineRule="auto"/>
        <w:rPr>
          <w:rFonts w:ascii="Times New Roman" w:eastAsia="Times New Roman" w:hAnsi="Times New Roman" w:cs="Times New Roman"/>
          <w:sz w:val="24"/>
          <w:szCs w:val="24"/>
          <w:lang w:eastAsia="ru-RU"/>
        </w:rPr>
      </w:pPr>
      <w:r w:rsidRPr="000F768A">
        <w:rPr>
          <w:rFonts w:ascii="Times New Roman" w:eastAsia="Times New Roman" w:hAnsi="Times New Roman" w:cs="Times New Roman"/>
          <w:sz w:val="24"/>
          <w:szCs w:val="24"/>
          <w:lang w:eastAsia="ru-RU"/>
        </w:rPr>
        <w:pict>
          <v:rect id="_x0000_i1354" style="width:0;height:0" o:hralign="left" o:hrstd="t" o:hrnoshade="t" o:hr="t" fillcolor="black" stroked="f"/>
        </w:pict>
      </w:r>
    </w:p>
    <w:p w:rsidR="004F4567" w:rsidRDefault="000F768A" w:rsidP="000F768A">
      <w:r w:rsidRPr="000F768A">
        <w:rPr>
          <w:rFonts w:ascii="Times New Roman" w:eastAsia="Times New Roman" w:hAnsi="Times New Roman" w:cs="Times New Roman"/>
          <w:color w:val="000000"/>
          <w:sz w:val="21"/>
          <w:szCs w:val="21"/>
          <w:shd w:val="clear" w:color="auto" w:fill="EEF0EE"/>
          <w:lang w:eastAsia="ru-RU"/>
        </w:rPr>
        <w:t>Общее количество вопросов: </w:t>
      </w:r>
      <w:r w:rsidRPr="000F768A">
        <w:rPr>
          <w:rFonts w:ascii="Times New Roman" w:eastAsia="Times New Roman" w:hAnsi="Times New Roman" w:cs="Times New Roman"/>
          <w:b/>
          <w:bCs/>
          <w:color w:val="AF0000"/>
          <w:sz w:val="21"/>
          <w:szCs w:val="21"/>
          <w:shd w:val="clear" w:color="auto" w:fill="EEF0EE"/>
          <w:lang w:eastAsia="ru-RU"/>
        </w:rPr>
        <w:t>330</w:t>
      </w:r>
      <w:bookmarkStart w:id="0" w:name="_GoBack"/>
      <w:bookmarkEnd w:id="0"/>
    </w:p>
    <w:sectPr w:rsidR="004F4567">
      <w:head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6324" w:rsidRDefault="00A56324" w:rsidP="000F768A">
      <w:pPr>
        <w:spacing w:after="0" w:line="240" w:lineRule="auto"/>
      </w:pPr>
      <w:r>
        <w:separator/>
      </w:r>
    </w:p>
  </w:endnote>
  <w:endnote w:type="continuationSeparator" w:id="0">
    <w:p w:rsidR="00A56324" w:rsidRDefault="00A56324" w:rsidP="000F76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6324" w:rsidRDefault="00A56324" w:rsidP="000F768A">
      <w:pPr>
        <w:spacing w:after="0" w:line="240" w:lineRule="auto"/>
      </w:pPr>
      <w:r>
        <w:separator/>
      </w:r>
    </w:p>
  </w:footnote>
  <w:footnote w:type="continuationSeparator" w:id="0">
    <w:p w:rsidR="00A56324" w:rsidRDefault="00A56324" w:rsidP="000F768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1631353"/>
      <w:docPartObj>
        <w:docPartGallery w:val="Page Numbers (Top of Page)"/>
        <w:docPartUnique/>
      </w:docPartObj>
    </w:sdtPr>
    <w:sdtContent>
      <w:p w:rsidR="000F768A" w:rsidRDefault="000F768A">
        <w:pPr>
          <w:pStyle w:val="a4"/>
          <w:jc w:val="right"/>
        </w:pPr>
        <w:r>
          <w:fldChar w:fldCharType="begin"/>
        </w:r>
        <w:r>
          <w:instrText>PAGE   \* MERGEFORMAT</w:instrText>
        </w:r>
        <w:r>
          <w:fldChar w:fldCharType="separate"/>
        </w:r>
        <w:r>
          <w:rPr>
            <w:noProof/>
          </w:rPr>
          <w:t>48</w:t>
        </w:r>
        <w:r>
          <w:fldChar w:fldCharType="end"/>
        </w:r>
      </w:p>
    </w:sdtContent>
  </w:sdt>
  <w:p w:rsidR="000F768A" w:rsidRDefault="000F768A">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68A"/>
    <w:rsid w:val="000F768A"/>
    <w:rsid w:val="004F4567"/>
    <w:rsid w:val="00A563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0F768A"/>
  </w:style>
  <w:style w:type="character" w:styleId="a3">
    <w:name w:val="Strong"/>
    <w:basedOn w:val="a0"/>
    <w:uiPriority w:val="22"/>
    <w:qFormat/>
    <w:rsid w:val="000F768A"/>
    <w:rPr>
      <w:b/>
      <w:bCs/>
    </w:rPr>
  </w:style>
  <w:style w:type="character" w:customStyle="1" w:styleId="style28">
    <w:name w:val="style28"/>
    <w:basedOn w:val="a0"/>
    <w:rsid w:val="000F768A"/>
  </w:style>
  <w:style w:type="character" w:customStyle="1" w:styleId="style11">
    <w:name w:val="style11"/>
    <w:basedOn w:val="a0"/>
    <w:rsid w:val="000F768A"/>
  </w:style>
  <w:style w:type="character" w:customStyle="1" w:styleId="style31">
    <w:name w:val="style31"/>
    <w:basedOn w:val="a0"/>
    <w:rsid w:val="000F768A"/>
  </w:style>
  <w:style w:type="character" w:customStyle="1" w:styleId="apple-converted-space">
    <w:name w:val="apple-converted-space"/>
    <w:basedOn w:val="a0"/>
    <w:rsid w:val="000F768A"/>
  </w:style>
  <w:style w:type="paragraph" w:styleId="a4">
    <w:name w:val="header"/>
    <w:basedOn w:val="a"/>
    <w:link w:val="a5"/>
    <w:uiPriority w:val="99"/>
    <w:unhideWhenUsed/>
    <w:rsid w:val="000F768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F768A"/>
  </w:style>
  <w:style w:type="paragraph" w:styleId="a6">
    <w:name w:val="footer"/>
    <w:basedOn w:val="a"/>
    <w:link w:val="a7"/>
    <w:uiPriority w:val="99"/>
    <w:unhideWhenUsed/>
    <w:rsid w:val="000F768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F768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0F768A"/>
  </w:style>
  <w:style w:type="character" w:styleId="a3">
    <w:name w:val="Strong"/>
    <w:basedOn w:val="a0"/>
    <w:uiPriority w:val="22"/>
    <w:qFormat/>
    <w:rsid w:val="000F768A"/>
    <w:rPr>
      <w:b/>
      <w:bCs/>
    </w:rPr>
  </w:style>
  <w:style w:type="character" w:customStyle="1" w:styleId="style28">
    <w:name w:val="style28"/>
    <w:basedOn w:val="a0"/>
    <w:rsid w:val="000F768A"/>
  </w:style>
  <w:style w:type="character" w:customStyle="1" w:styleId="style11">
    <w:name w:val="style11"/>
    <w:basedOn w:val="a0"/>
    <w:rsid w:val="000F768A"/>
  </w:style>
  <w:style w:type="character" w:customStyle="1" w:styleId="style31">
    <w:name w:val="style31"/>
    <w:basedOn w:val="a0"/>
    <w:rsid w:val="000F768A"/>
  </w:style>
  <w:style w:type="character" w:customStyle="1" w:styleId="apple-converted-space">
    <w:name w:val="apple-converted-space"/>
    <w:basedOn w:val="a0"/>
    <w:rsid w:val="000F768A"/>
  </w:style>
  <w:style w:type="paragraph" w:styleId="a4">
    <w:name w:val="header"/>
    <w:basedOn w:val="a"/>
    <w:link w:val="a5"/>
    <w:uiPriority w:val="99"/>
    <w:unhideWhenUsed/>
    <w:rsid w:val="000F768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F768A"/>
  </w:style>
  <w:style w:type="paragraph" w:styleId="a6">
    <w:name w:val="footer"/>
    <w:basedOn w:val="a"/>
    <w:link w:val="a7"/>
    <w:uiPriority w:val="99"/>
    <w:unhideWhenUsed/>
    <w:rsid w:val="000F768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F76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6191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55</Pages>
  <Words>19153</Words>
  <Characters>109178</Characters>
  <Application>Microsoft Office Word</Application>
  <DocSecurity>0</DocSecurity>
  <Lines>909</Lines>
  <Paragraphs>256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2013-11-29T04:31:00Z</dcterms:created>
  <dcterms:modified xsi:type="dcterms:W3CDTF">2013-11-29T04:34:00Z</dcterms:modified>
</cp:coreProperties>
</file>